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15BC" w14:textId="1D739371" w:rsidR="007B3FAB" w:rsidRPr="008B2D5E" w:rsidRDefault="0057510C" w:rsidP="008B2D5E">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Phụ lục </w:t>
      </w:r>
      <w:r w:rsidR="000625B8">
        <w:rPr>
          <w:rFonts w:ascii="Times New Roman" w:hAnsi="Times New Roman" w:cs="Times New Roman"/>
          <w:b/>
          <w:sz w:val="28"/>
          <w:szCs w:val="28"/>
          <w:lang w:val="pt-BR"/>
        </w:rPr>
        <w:t>I</w:t>
      </w:r>
    </w:p>
    <w:p w14:paraId="743E4F74" w14:textId="080127A3" w:rsidR="002E2E5B" w:rsidRDefault="007B3FAB" w:rsidP="008B2D5E">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 xml:space="preserve">DANH MỤC THỦ TỤC HÀNH CHÍNH </w:t>
      </w:r>
      <w:r w:rsidR="002E2E5B">
        <w:rPr>
          <w:rFonts w:ascii="Times New Roman" w:hAnsi="Times New Roman" w:cs="Times New Roman"/>
          <w:b/>
          <w:sz w:val="28"/>
          <w:szCs w:val="28"/>
          <w:lang w:val="pt-BR"/>
        </w:rPr>
        <w:t xml:space="preserve">MỚI BAN HÀNH; ĐƯỢC </w:t>
      </w:r>
      <w:r w:rsidR="00625A33">
        <w:rPr>
          <w:rFonts w:ascii="Times New Roman" w:hAnsi="Times New Roman" w:cs="Times New Roman"/>
          <w:b/>
          <w:sz w:val="28"/>
          <w:szCs w:val="28"/>
          <w:lang w:val="pt-BR"/>
        </w:rPr>
        <w:t>SỬA ĐỔI</w:t>
      </w:r>
      <w:r w:rsidR="00304733">
        <w:rPr>
          <w:rFonts w:ascii="Times New Roman" w:hAnsi="Times New Roman" w:cs="Times New Roman"/>
          <w:b/>
          <w:sz w:val="28"/>
          <w:szCs w:val="28"/>
          <w:lang w:val="pt-BR"/>
        </w:rPr>
        <w:t>,</w:t>
      </w:r>
      <w:r w:rsidR="00625A33">
        <w:rPr>
          <w:rFonts w:ascii="Times New Roman" w:hAnsi="Times New Roman" w:cs="Times New Roman"/>
          <w:b/>
          <w:sz w:val="28"/>
          <w:szCs w:val="28"/>
          <w:lang w:val="pt-BR"/>
        </w:rPr>
        <w:t xml:space="preserve"> BỔ SUNG</w:t>
      </w:r>
      <w:r w:rsidR="00EB5EEF">
        <w:rPr>
          <w:rFonts w:ascii="Times New Roman" w:hAnsi="Times New Roman" w:cs="Times New Roman"/>
          <w:b/>
          <w:sz w:val="28"/>
          <w:szCs w:val="28"/>
          <w:lang w:val="pt-BR"/>
        </w:rPr>
        <w:t xml:space="preserve"> </w:t>
      </w:r>
      <w:r w:rsidR="00EB5EEF">
        <w:rPr>
          <w:rFonts w:ascii="Times New Roman" w:hAnsi="Times New Roman" w:cs="Times New Roman"/>
          <w:b/>
          <w:sz w:val="28"/>
          <w:szCs w:val="28"/>
          <w:lang w:val="pt-BR"/>
        </w:rPr>
        <w:t>TRONG</w:t>
      </w:r>
    </w:p>
    <w:p w14:paraId="26B10263" w14:textId="2573AB94" w:rsidR="002E2E5B" w:rsidRDefault="002E2E5B" w:rsidP="008B2D5E">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005279CF">
        <w:rPr>
          <w:rFonts w:ascii="Times New Roman" w:hAnsi="Times New Roman" w:cs="Times New Roman"/>
          <w:b/>
          <w:sz w:val="28"/>
          <w:szCs w:val="28"/>
          <w:lang w:val="pt-BR"/>
        </w:rPr>
        <w:t>LĨNH VỰC LÂM NGHIỆP</w:t>
      </w:r>
      <w:r>
        <w:rPr>
          <w:rFonts w:ascii="Times New Roman" w:hAnsi="Times New Roman" w:cs="Times New Roman"/>
          <w:b/>
          <w:sz w:val="28"/>
          <w:szCs w:val="28"/>
          <w:lang w:val="pt-BR"/>
        </w:rPr>
        <w:t xml:space="preserve"> </w:t>
      </w:r>
      <w:r w:rsidR="007B3FAB" w:rsidRPr="008B2D5E">
        <w:rPr>
          <w:rFonts w:ascii="Times New Roman" w:hAnsi="Times New Roman" w:cs="Times New Roman"/>
          <w:b/>
          <w:sz w:val="28"/>
          <w:szCs w:val="28"/>
          <w:lang w:val="pt-BR"/>
        </w:rPr>
        <w:t>THUỘC</w:t>
      </w:r>
      <w:r w:rsidR="00625A33">
        <w:rPr>
          <w:rFonts w:ascii="Times New Roman" w:hAnsi="Times New Roman" w:cs="Times New Roman"/>
          <w:b/>
          <w:sz w:val="28"/>
          <w:szCs w:val="28"/>
          <w:lang w:val="pt-BR"/>
        </w:rPr>
        <w:t xml:space="preserve"> </w:t>
      </w:r>
      <w:r w:rsidR="00C063C2">
        <w:rPr>
          <w:rFonts w:ascii="Times New Roman" w:hAnsi="Times New Roman" w:cs="Times New Roman"/>
          <w:b/>
          <w:sz w:val="28"/>
          <w:szCs w:val="28"/>
          <w:lang w:val="pt-BR"/>
        </w:rPr>
        <w:t xml:space="preserve">THẨM QUYỀN </w:t>
      </w:r>
      <w:r w:rsidR="00EB5EEF">
        <w:rPr>
          <w:rFonts w:ascii="Times New Roman" w:hAnsi="Times New Roman" w:cs="Times New Roman"/>
          <w:b/>
          <w:sz w:val="28"/>
          <w:szCs w:val="28"/>
          <w:lang w:val="pt-BR"/>
        </w:rPr>
        <w:t xml:space="preserve">QUẢN LÝ, </w:t>
      </w:r>
      <w:r w:rsidR="00C063C2">
        <w:rPr>
          <w:rFonts w:ascii="Times New Roman" w:hAnsi="Times New Roman" w:cs="Times New Roman"/>
          <w:b/>
          <w:sz w:val="28"/>
          <w:szCs w:val="28"/>
          <w:lang w:val="pt-BR"/>
        </w:rPr>
        <w:t>GIẢI QUYẾT</w:t>
      </w:r>
      <w:r w:rsidR="007B3FAB" w:rsidRPr="008B2D5E">
        <w:rPr>
          <w:rFonts w:ascii="Times New Roman" w:hAnsi="Times New Roman" w:cs="Times New Roman"/>
          <w:b/>
          <w:sz w:val="28"/>
          <w:szCs w:val="28"/>
          <w:lang w:val="pt-BR"/>
        </w:rPr>
        <w:t xml:space="preserve"> CỦA SỞ NÔNG NGHIỆ</w:t>
      </w:r>
      <w:r>
        <w:rPr>
          <w:rFonts w:ascii="Times New Roman" w:hAnsi="Times New Roman" w:cs="Times New Roman"/>
          <w:b/>
          <w:sz w:val="28"/>
          <w:szCs w:val="28"/>
          <w:lang w:val="pt-BR"/>
        </w:rPr>
        <w:t>P</w:t>
      </w:r>
    </w:p>
    <w:p w14:paraId="10F092DE" w14:textId="6FB55259" w:rsidR="007B3FAB" w:rsidRPr="008B2D5E" w:rsidRDefault="007B3FAB" w:rsidP="008B2D5E">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VÀ P</w:t>
      </w:r>
      <w:r w:rsidR="00304733">
        <w:rPr>
          <w:rFonts w:ascii="Times New Roman" w:hAnsi="Times New Roman" w:cs="Times New Roman"/>
          <w:b/>
          <w:sz w:val="28"/>
          <w:szCs w:val="28"/>
          <w:lang w:val="pt-BR"/>
        </w:rPr>
        <w:t>HÁT TRIỂN NÔNG THÔN</w:t>
      </w:r>
      <w:r w:rsidR="00C063C2">
        <w:rPr>
          <w:rFonts w:ascii="Times New Roman" w:hAnsi="Times New Roman" w:cs="Times New Roman"/>
          <w:b/>
          <w:sz w:val="28"/>
          <w:szCs w:val="28"/>
          <w:lang w:val="pt-BR"/>
        </w:rPr>
        <w:t xml:space="preserve">, </w:t>
      </w:r>
      <w:r w:rsidR="002E2E5B">
        <w:rPr>
          <w:rFonts w:ascii="Times New Roman" w:hAnsi="Times New Roman" w:cs="Times New Roman"/>
          <w:b/>
          <w:sz w:val="28"/>
          <w:szCs w:val="28"/>
          <w:lang w:val="pt-BR"/>
        </w:rPr>
        <w:t xml:space="preserve">UBND </w:t>
      </w:r>
      <w:r w:rsidR="00C063C2">
        <w:rPr>
          <w:rFonts w:ascii="Times New Roman" w:hAnsi="Times New Roman" w:cs="Times New Roman"/>
          <w:b/>
          <w:sz w:val="28"/>
          <w:szCs w:val="28"/>
          <w:lang w:val="pt-BR"/>
        </w:rPr>
        <w:t>CẤP HUYỆN TRÊN ĐỊA BÀN TỈNH QUẢNG NGÃI</w:t>
      </w:r>
    </w:p>
    <w:p w14:paraId="783EFFA6" w14:textId="1CFC3DEA" w:rsidR="007B3FAB" w:rsidRDefault="00A16A77" w:rsidP="00740CA1">
      <w:pPr>
        <w:spacing w:after="0" w:line="240" w:lineRule="auto"/>
        <w:jc w:val="center"/>
        <w:rPr>
          <w:rFonts w:ascii="Times New Roman" w:hAnsi="Times New Roman" w:cs="Times New Roman"/>
          <w:i/>
          <w:sz w:val="28"/>
          <w:szCs w:val="28"/>
          <w:lang w:val="pt-BR"/>
        </w:rPr>
      </w:pPr>
      <w:r>
        <w:rPr>
          <w:rFonts w:ascii="Times New Roman" w:hAnsi="Times New Roman" w:cs="Times New Roman"/>
          <w:i/>
          <w:sz w:val="28"/>
          <w:szCs w:val="28"/>
          <w:lang w:val="pt-BR"/>
        </w:rPr>
        <w:t xml:space="preserve">( </w:t>
      </w:r>
      <w:r w:rsidR="000625B8">
        <w:rPr>
          <w:rFonts w:ascii="Times New Roman" w:hAnsi="Times New Roman" w:cs="Times New Roman"/>
          <w:i/>
          <w:sz w:val="28"/>
          <w:szCs w:val="28"/>
          <w:lang w:val="pt-BR"/>
        </w:rPr>
        <w:t>K</w:t>
      </w:r>
      <w:r>
        <w:rPr>
          <w:rFonts w:ascii="Times New Roman" w:hAnsi="Times New Roman" w:cs="Times New Roman"/>
          <w:i/>
          <w:sz w:val="28"/>
          <w:szCs w:val="28"/>
          <w:lang w:val="pt-BR"/>
        </w:rPr>
        <w:t>èm theo</w:t>
      </w:r>
      <w:r w:rsidR="00C063C2">
        <w:rPr>
          <w:rFonts w:ascii="Times New Roman" w:hAnsi="Times New Roman" w:cs="Times New Roman"/>
          <w:i/>
          <w:sz w:val="28"/>
          <w:szCs w:val="28"/>
          <w:lang w:val="pt-BR"/>
        </w:rPr>
        <w:t xml:space="preserve"> Quyết định</w:t>
      </w:r>
      <w:r>
        <w:rPr>
          <w:rFonts w:ascii="Times New Roman" w:hAnsi="Times New Roman" w:cs="Times New Roman"/>
          <w:i/>
          <w:sz w:val="28"/>
          <w:szCs w:val="28"/>
          <w:lang w:val="pt-BR"/>
        </w:rPr>
        <w:t xml:space="preserve"> số</w:t>
      </w:r>
      <w:r w:rsidR="002E2E5B">
        <w:rPr>
          <w:rFonts w:ascii="Times New Roman" w:hAnsi="Times New Roman" w:cs="Times New Roman"/>
          <w:i/>
          <w:sz w:val="28"/>
          <w:szCs w:val="28"/>
          <w:lang w:val="pt-BR"/>
        </w:rPr>
        <w:t>:</w:t>
      </w:r>
      <w:r>
        <w:rPr>
          <w:rFonts w:ascii="Times New Roman" w:hAnsi="Times New Roman" w:cs="Times New Roman"/>
          <w:i/>
          <w:sz w:val="28"/>
          <w:szCs w:val="28"/>
          <w:lang w:val="pt-BR"/>
        </w:rPr>
        <w:t xml:space="preserve"> </w:t>
      </w:r>
      <w:r w:rsidR="00C063C2">
        <w:rPr>
          <w:rFonts w:ascii="Times New Roman" w:hAnsi="Times New Roman" w:cs="Times New Roman"/>
          <w:i/>
          <w:sz w:val="28"/>
          <w:szCs w:val="28"/>
          <w:lang w:val="pt-BR"/>
        </w:rPr>
        <w:t xml:space="preserve">   </w:t>
      </w:r>
      <w:r>
        <w:rPr>
          <w:rFonts w:ascii="Times New Roman" w:hAnsi="Times New Roman" w:cs="Times New Roman"/>
          <w:i/>
          <w:sz w:val="28"/>
          <w:szCs w:val="28"/>
          <w:lang w:val="pt-BR"/>
        </w:rPr>
        <w:t xml:space="preserve">    </w:t>
      </w:r>
      <w:r w:rsidR="00823AD6">
        <w:rPr>
          <w:rFonts w:ascii="Times New Roman" w:hAnsi="Times New Roman" w:cs="Times New Roman"/>
          <w:i/>
          <w:sz w:val="28"/>
          <w:szCs w:val="28"/>
          <w:lang w:val="pt-BR"/>
        </w:rPr>
        <w:t xml:space="preserve">  </w:t>
      </w:r>
      <w:r>
        <w:rPr>
          <w:rFonts w:ascii="Times New Roman" w:hAnsi="Times New Roman" w:cs="Times New Roman"/>
          <w:i/>
          <w:sz w:val="28"/>
          <w:szCs w:val="28"/>
          <w:lang w:val="pt-BR"/>
        </w:rPr>
        <w:t xml:space="preserve"> /</w:t>
      </w:r>
      <w:r w:rsidR="00C063C2">
        <w:rPr>
          <w:rFonts w:ascii="Times New Roman" w:hAnsi="Times New Roman" w:cs="Times New Roman"/>
          <w:i/>
          <w:sz w:val="28"/>
          <w:szCs w:val="28"/>
          <w:lang w:val="pt-BR"/>
        </w:rPr>
        <w:t>QĐ</w:t>
      </w:r>
      <w:r w:rsidR="00823AD6">
        <w:rPr>
          <w:rFonts w:ascii="Times New Roman" w:hAnsi="Times New Roman" w:cs="Times New Roman"/>
          <w:i/>
          <w:sz w:val="28"/>
          <w:szCs w:val="28"/>
          <w:lang w:val="pt-BR"/>
        </w:rPr>
        <w:t>-</w:t>
      </w:r>
      <w:r w:rsidR="00C063C2">
        <w:rPr>
          <w:rFonts w:ascii="Times New Roman" w:hAnsi="Times New Roman" w:cs="Times New Roman"/>
          <w:i/>
          <w:sz w:val="28"/>
          <w:szCs w:val="28"/>
          <w:lang w:val="pt-BR"/>
        </w:rPr>
        <w:t>UBND</w:t>
      </w:r>
      <w:r>
        <w:rPr>
          <w:rFonts w:ascii="Times New Roman" w:hAnsi="Times New Roman" w:cs="Times New Roman"/>
          <w:i/>
          <w:sz w:val="28"/>
          <w:szCs w:val="28"/>
          <w:lang w:val="pt-BR"/>
        </w:rPr>
        <w:t xml:space="preserve"> ngày  </w:t>
      </w:r>
      <w:r w:rsidR="00AF05A4">
        <w:rPr>
          <w:rFonts w:ascii="Times New Roman" w:hAnsi="Times New Roman" w:cs="Times New Roman"/>
          <w:i/>
          <w:sz w:val="28"/>
          <w:szCs w:val="28"/>
          <w:lang w:val="pt-BR"/>
        </w:rPr>
        <w:t xml:space="preserve">   </w:t>
      </w:r>
      <w:r w:rsidR="00D35946">
        <w:rPr>
          <w:rFonts w:ascii="Times New Roman" w:hAnsi="Times New Roman" w:cs="Times New Roman"/>
          <w:i/>
          <w:sz w:val="28"/>
          <w:szCs w:val="28"/>
          <w:lang w:val="pt-BR"/>
        </w:rPr>
        <w:t xml:space="preserve">  </w:t>
      </w:r>
      <w:r>
        <w:rPr>
          <w:rFonts w:ascii="Times New Roman" w:hAnsi="Times New Roman" w:cs="Times New Roman"/>
          <w:i/>
          <w:sz w:val="28"/>
          <w:szCs w:val="28"/>
          <w:lang w:val="pt-BR"/>
        </w:rPr>
        <w:t xml:space="preserve"> /</w:t>
      </w:r>
      <w:r w:rsidR="00C063C2">
        <w:rPr>
          <w:rFonts w:ascii="Times New Roman" w:hAnsi="Times New Roman" w:cs="Times New Roman"/>
          <w:i/>
          <w:sz w:val="28"/>
          <w:szCs w:val="28"/>
          <w:lang w:val="pt-BR"/>
        </w:rPr>
        <w:t>7</w:t>
      </w:r>
      <w:r>
        <w:rPr>
          <w:rFonts w:ascii="Times New Roman" w:hAnsi="Times New Roman" w:cs="Times New Roman"/>
          <w:i/>
          <w:sz w:val="28"/>
          <w:szCs w:val="28"/>
          <w:lang w:val="pt-BR"/>
        </w:rPr>
        <w:t xml:space="preserve">/2024 của </w:t>
      </w:r>
      <w:r w:rsidR="00C063C2">
        <w:rPr>
          <w:rFonts w:ascii="Times New Roman" w:hAnsi="Times New Roman" w:cs="Times New Roman"/>
          <w:i/>
          <w:sz w:val="28"/>
          <w:szCs w:val="28"/>
          <w:lang w:val="pt-BR"/>
        </w:rPr>
        <w:t>Chủ tịch UBND</w:t>
      </w:r>
      <w:r>
        <w:rPr>
          <w:rFonts w:ascii="Times New Roman" w:hAnsi="Times New Roman" w:cs="Times New Roman"/>
          <w:i/>
          <w:sz w:val="28"/>
          <w:szCs w:val="28"/>
          <w:lang w:val="pt-BR"/>
        </w:rPr>
        <w:t xml:space="preserve"> tỉnh Quảng Ngãi)</w:t>
      </w:r>
    </w:p>
    <w:p w14:paraId="23E27B91" w14:textId="41B0B4BD" w:rsidR="00DE2976" w:rsidRPr="00837AB9" w:rsidRDefault="002E2E5B" w:rsidP="00740CA1">
      <w:pPr>
        <w:spacing w:after="0" w:line="240" w:lineRule="auto"/>
        <w:jc w:val="center"/>
        <w:rPr>
          <w:rFonts w:ascii="Times New Roman" w:hAnsi="Times New Roman" w:cs="Times New Roman"/>
          <w:i/>
          <w:sz w:val="6"/>
          <w:szCs w:val="6"/>
          <w:lang w:val="pt-BR"/>
        </w:rPr>
      </w:pPr>
      <w:r>
        <w:rPr>
          <w:noProof/>
        </w:rPr>
        <mc:AlternateContent>
          <mc:Choice Requires="wps">
            <w:drawing>
              <wp:anchor distT="0" distB="0" distL="114300" distR="114300" simplePos="0" relativeHeight="251659264" behindDoc="0" locked="0" layoutInCell="1" allowOverlap="1" wp14:anchorId="70F30C47" wp14:editId="2AE861FB">
                <wp:simplePos x="0" y="0"/>
                <wp:positionH relativeFrom="column">
                  <wp:posOffset>3701415</wp:posOffset>
                </wp:positionH>
                <wp:positionV relativeFrom="paragraph">
                  <wp:posOffset>29210</wp:posOffset>
                </wp:positionV>
                <wp:extent cx="1790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1.45pt,2.3pt" to="43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" strokecolor="black [3040]"/>
            </w:pict>
          </mc:Fallback>
        </mc:AlternateContent>
      </w:r>
    </w:p>
    <w:p w14:paraId="42AB31AF" w14:textId="0AE65753" w:rsidR="00DE2976" w:rsidRDefault="00DE2976" w:rsidP="00DE2976">
      <w:pPr>
        <w:pStyle w:val="Default"/>
      </w:pPr>
    </w:p>
    <w:p w14:paraId="3003AA6F" w14:textId="5CBD36FC" w:rsidR="002E2E5B" w:rsidRDefault="002E2E5B" w:rsidP="00837AB9">
      <w:pPr>
        <w:spacing w:before="40" w:after="40" w:line="240" w:lineRule="auto"/>
        <w:ind w:firstLine="720"/>
        <w:rPr>
          <w:rFonts w:ascii="Times New Roman" w:hAnsi="Times New Roman" w:cs="Times New Roman"/>
          <w:b/>
          <w:sz w:val="28"/>
          <w:szCs w:val="28"/>
          <w:lang w:val="pt-BR"/>
        </w:rPr>
      </w:pPr>
    </w:p>
    <w:p w14:paraId="61F34487" w14:textId="77777777" w:rsidR="00EB5EEF" w:rsidRDefault="00EB5EEF" w:rsidP="00837AB9">
      <w:pPr>
        <w:spacing w:before="40" w:after="40" w:line="240" w:lineRule="auto"/>
        <w:ind w:firstLine="720"/>
        <w:rPr>
          <w:rFonts w:ascii="Times New Roman" w:hAnsi="Times New Roman" w:cs="Times New Roman"/>
          <w:b/>
          <w:sz w:val="28"/>
          <w:szCs w:val="28"/>
          <w:lang w:val="pt-BR"/>
        </w:rPr>
      </w:pPr>
    </w:p>
    <w:p w14:paraId="59489550" w14:textId="4495ECE2" w:rsidR="002E2E5B" w:rsidRDefault="00C063C2" w:rsidP="002E2E5B">
      <w:pPr>
        <w:spacing w:before="40" w:after="40" w:line="240" w:lineRule="auto"/>
        <w:ind w:firstLine="720"/>
        <w:rPr>
          <w:rFonts w:ascii="Times New Roman" w:hAnsi="Times New Roman" w:cs="Times New Roman"/>
          <w:b/>
          <w:sz w:val="28"/>
          <w:szCs w:val="28"/>
          <w:lang w:val="pt-BR"/>
        </w:rPr>
      </w:pPr>
      <w:r>
        <w:rPr>
          <w:rFonts w:ascii="Times New Roman" w:hAnsi="Times New Roman" w:cs="Times New Roman"/>
          <w:b/>
          <w:sz w:val="28"/>
          <w:szCs w:val="28"/>
          <w:lang w:val="pt-BR"/>
        </w:rPr>
        <w:t>A</w:t>
      </w:r>
      <w:r w:rsidR="00DE2976" w:rsidRPr="00DE2976">
        <w:rPr>
          <w:rFonts w:ascii="Times New Roman" w:hAnsi="Times New Roman" w:cs="Times New Roman"/>
          <w:b/>
          <w:sz w:val="28"/>
          <w:szCs w:val="28"/>
          <w:lang w:val="pt-BR"/>
        </w:rPr>
        <w:t xml:space="preserve">. </w:t>
      </w:r>
      <w:r w:rsidR="005279CF" w:rsidRPr="008B2D5E">
        <w:rPr>
          <w:rFonts w:ascii="Times New Roman" w:hAnsi="Times New Roman" w:cs="Times New Roman"/>
          <w:b/>
          <w:sz w:val="28"/>
          <w:szCs w:val="28"/>
          <w:lang w:val="pt-BR"/>
        </w:rPr>
        <w:t xml:space="preserve">DANH MỤC </w:t>
      </w:r>
      <w:r w:rsidR="00EB5EEF">
        <w:rPr>
          <w:rFonts w:ascii="Times New Roman" w:hAnsi="Times New Roman" w:cs="Times New Roman"/>
          <w:b/>
          <w:sz w:val="28"/>
          <w:szCs w:val="28"/>
          <w:lang w:val="pt-BR"/>
        </w:rPr>
        <w:t>THỦ TỤC HÀNH CHÍNH</w:t>
      </w:r>
      <w:r w:rsidR="002E2E5B">
        <w:rPr>
          <w:rFonts w:ascii="Times New Roman" w:hAnsi="Times New Roman" w:cs="Times New Roman"/>
          <w:b/>
          <w:sz w:val="28"/>
          <w:szCs w:val="28"/>
          <w:lang w:val="pt-BR"/>
        </w:rPr>
        <w:t xml:space="preserve"> MỚI </w:t>
      </w:r>
      <w:r w:rsidR="005279CF" w:rsidRPr="008B2D5E">
        <w:rPr>
          <w:rFonts w:ascii="Times New Roman" w:hAnsi="Times New Roman" w:cs="Times New Roman"/>
          <w:b/>
          <w:sz w:val="28"/>
          <w:szCs w:val="28"/>
          <w:lang w:val="pt-BR"/>
        </w:rPr>
        <w:t xml:space="preserve"> </w:t>
      </w:r>
      <w:r w:rsidR="005279CF">
        <w:rPr>
          <w:rFonts w:ascii="Times New Roman" w:hAnsi="Times New Roman" w:cs="Times New Roman"/>
          <w:b/>
          <w:sz w:val="28"/>
          <w:szCs w:val="28"/>
          <w:lang w:val="pt-BR"/>
        </w:rPr>
        <w:t>BAN HÀNH</w:t>
      </w:r>
      <w:r w:rsidR="002E2E5B">
        <w:rPr>
          <w:rFonts w:ascii="Times New Roman" w:hAnsi="Times New Roman" w:cs="Times New Roman"/>
          <w:b/>
          <w:sz w:val="28"/>
          <w:szCs w:val="28"/>
          <w:lang w:val="pt-BR"/>
        </w:rPr>
        <w:t xml:space="preserve"> </w:t>
      </w:r>
    </w:p>
    <w:p w14:paraId="0D2A918A" w14:textId="41FBBBA8" w:rsidR="00DE2976" w:rsidRDefault="00C063C2" w:rsidP="002E2E5B">
      <w:pPr>
        <w:spacing w:before="40" w:after="40" w:line="240" w:lineRule="auto"/>
        <w:ind w:firstLine="720"/>
        <w:rPr>
          <w:rFonts w:ascii="Times New Roman" w:hAnsi="Times New Roman" w:cs="Times New Roman"/>
          <w:b/>
          <w:sz w:val="28"/>
          <w:szCs w:val="28"/>
          <w:lang w:val="pt-BR"/>
        </w:rPr>
      </w:pPr>
      <w:r>
        <w:rPr>
          <w:rFonts w:ascii="Times New Roman" w:hAnsi="Times New Roman" w:cs="Times New Roman"/>
          <w:b/>
          <w:sz w:val="28"/>
          <w:szCs w:val="28"/>
          <w:lang w:val="pt-BR"/>
        </w:rPr>
        <w:t xml:space="preserve">I. DANH MỤC </w:t>
      </w:r>
      <w:r w:rsidR="00EB5EEF">
        <w:rPr>
          <w:rFonts w:ascii="Times New Roman" w:hAnsi="Times New Roman" w:cs="Times New Roman"/>
          <w:b/>
          <w:sz w:val="28"/>
          <w:szCs w:val="28"/>
          <w:lang w:val="pt-BR"/>
        </w:rPr>
        <w:t>THỦ TỤC HÀNH CHÍNH</w:t>
      </w:r>
      <w:r w:rsidR="002E2E5B">
        <w:rPr>
          <w:rFonts w:ascii="Times New Roman" w:hAnsi="Times New Roman" w:cs="Times New Roman"/>
          <w:b/>
          <w:sz w:val="28"/>
          <w:szCs w:val="28"/>
          <w:lang w:val="pt-BR"/>
        </w:rPr>
        <w:t xml:space="preserve"> </w:t>
      </w:r>
      <w:r>
        <w:rPr>
          <w:rFonts w:ascii="Times New Roman" w:hAnsi="Times New Roman" w:cs="Times New Roman"/>
          <w:b/>
          <w:sz w:val="28"/>
          <w:szCs w:val="28"/>
          <w:lang w:val="pt-BR"/>
        </w:rPr>
        <w:t>THUỘC THẨM QUYỀN GIẢI QUYẾT CỦ</w:t>
      </w:r>
      <w:r w:rsidR="00EB5EEF">
        <w:rPr>
          <w:rFonts w:ascii="Times New Roman" w:hAnsi="Times New Roman" w:cs="Times New Roman"/>
          <w:b/>
          <w:sz w:val="28"/>
          <w:szCs w:val="28"/>
          <w:lang w:val="pt-BR"/>
        </w:rPr>
        <w:t xml:space="preserve">A UBND </w:t>
      </w:r>
      <w:r>
        <w:rPr>
          <w:rFonts w:ascii="Times New Roman" w:hAnsi="Times New Roman" w:cs="Times New Roman"/>
          <w:b/>
          <w:sz w:val="28"/>
          <w:szCs w:val="28"/>
          <w:lang w:val="pt-BR"/>
        </w:rPr>
        <w:t>CẤP HUYỆN</w:t>
      </w:r>
    </w:p>
    <w:p w14:paraId="518050A6" w14:textId="77777777" w:rsidR="00837AB9" w:rsidRPr="00DE2976" w:rsidRDefault="00837AB9" w:rsidP="00837AB9">
      <w:pPr>
        <w:spacing w:after="0" w:line="240" w:lineRule="auto"/>
        <w:ind w:firstLine="720"/>
        <w:jc w:val="center"/>
        <w:rPr>
          <w:rFonts w:ascii="Times New Roman" w:hAnsi="Times New Roman" w:cs="Times New Roman"/>
          <w:b/>
          <w:sz w:val="28"/>
          <w:szCs w:val="28"/>
          <w:lang w:val="pt-BR"/>
        </w:rPr>
      </w:pP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406"/>
        <w:gridCol w:w="2552"/>
        <w:gridCol w:w="2325"/>
        <w:gridCol w:w="3746"/>
        <w:gridCol w:w="1094"/>
        <w:gridCol w:w="2318"/>
      </w:tblGrid>
      <w:tr w:rsidR="00DA1826" w:rsidRPr="008B2D5E" w14:paraId="6BD5DC6B" w14:textId="77777777" w:rsidTr="00C42DAA">
        <w:trPr>
          <w:trHeight w:val="805"/>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51E1CEC" w14:textId="77777777" w:rsidR="00DA1826" w:rsidRPr="008B2D5E" w:rsidRDefault="00DA1826" w:rsidP="00F46146">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STT</w:t>
            </w:r>
          </w:p>
        </w:tc>
        <w:tc>
          <w:tcPr>
            <w:tcW w:w="1406" w:type="dxa"/>
            <w:tcBorders>
              <w:top w:val="single" w:sz="4" w:space="0" w:color="auto"/>
              <w:left w:val="single" w:sz="4" w:space="0" w:color="auto"/>
              <w:bottom w:val="single" w:sz="4" w:space="0" w:color="auto"/>
              <w:right w:val="single" w:sz="4" w:space="0" w:color="auto"/>
            </w:tcBorders>
          </w:tcPr>
          <w:p w14:paraId="5F484FA4" w14:textId="77777777" w:rsidR="00DA1826" w:rsidRPr="008B2D5E" w:rsidRDefault="00DA1826" w:rsidP="00ED629F">
            <w:pPr>
              <w:spacing w:after="0" w:line="240" w:lineRule="auto"/>
              <w:jc w:val="center"/>
              <w:rPr>
                <w:rFonts w:ascii="Times New Roman" w:hAnsi="Times New Roman" w:cs="Times New Roman"/>
                <w:b/>
                <w:color w:val="000000" w:themeColor="text1"/>
                <w:sz w:val="28"/>
                <w:szCs w:val="28"/>
                <w:lang w:val="pt-BR"/>
              </w:rPr>
            </w:pPr>
            <w:r w:rsidRPr="008B2D5E">
              <w:rPr>
                <w:rFonts w:ascii="Times New Roman" w:hAnsi="Times New Roman" w:cs="Times New Roman"/>
                <w:b/>
                <w:color w:val="000000" w:themeColor="text1"/>
                <w:sz w:val="28"/>
                <w:szCs w:val="28"/>
                <w:lang w:val="pt-BR"/>
              </w:rPr>
              <w:t>Mã số</w:t>
            </w:r>
          </w:p>
          <w:p w14:paraId="74243279"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color w:val="000000" w:themeColor="text1"/>
                <w:sz w:val="28"/>
                <w:szCs w:val="28"/>
                <w:lang w:val="pt-BR"/>
              </w:rPr>
              <w:t>TTHC</w:t>
            </w:r>
          </w:p>
        </w:tc>
        <w:tc>
          <w:tcPr>
            <w:tcW w:w="2552" w:type="dxa"/>
            <w:tcBorders>
              <w:top w:val="single" w:sz="4" w:space="0" w:color="auto"/>
              <w:left w:val="single" w:sz="4" w:space="0" w:color="auto"/>
              <w:bottom w:val="single" w:sz="4" w:space="0" w:color="auto"/>
              <w:right w:val="single" w:sz="4" w:space="0" w:color="auto"/>
            </w:tcBorders>
            <w:vAlign w:val="center"/>
          </w:tcPr>
          <w:p w14:paraId="2BB13B61"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 xml:space="preserve">Tên thủ tục </w:t>
            </w:r>
          </w:p>
          <w:p w14:paraId="493FAF9C"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hành chính</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B40D66E"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 xml:space="preserve">Thời hạn </w:t>
            </w:r>
          </w:p>
          <w:p w14:paraId="716EFCDF"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giải quyết</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14:paraId="49E7D8B8"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Địa điểm, cách thức</w:t>
            </w:r>
          </w:p>
          <w:p w14:paraId="5E71DF49"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 xml:space="preserve"> thực hiện</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18FE88F"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Phí, lệ phí</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18D98527" w14:textId="77777777" w:rsidR="00DA1826" w:rsidRPr="008B2D5E" w:rsidRDefault="00DA1826" w:rsidP="00ED629F">
            <w:pPr>
              <w:spacing w:after="0" w:line="240" w:lineRule="auto"/>
              <w:jc w:val="center"/>
              <w:rPr>
                <w:rFonts w:ascii="Times New Roman" w:hAnsi="Times New Roman" w:cs="Times New Roman"/>
                <w:b/>
                <w:sz w:val="28"/>
                <w:szCs w:val="28"/>
                <w:lang w:val="pt-BR"/>
              </w:rPr>
            </w:pPr>
            <w:r w:rsidRPr="008B2D5E">
              <w:rPr>
                <w:rFonts w:ascii="Times New Roman" w:hAnsi="Times New Roman" w:cs="Times New Roman"/>
                <w:b/>
                <w:sz w:val="28"/>
                <w:szCs w:val="28"/>
                <w:lang w:val="pt-BR"/>
              </w:rPr>
              <w:t>Căn cứ pháp lý</w:t>
            </w:r>
          </w:p>
        </w:tc>
      </w:tr>
      <w:tr w:rsidR="00C063C2" w:rsidRPr="008B2D5E" w14:paraId="05EFCB75" w14:textId="77777777" w:rsidTr="00C42DAA">
        <w:trPr>
          <w:trHeight w:val="4556"/>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B4576F4" w14:textId="77777777" w:rsidR="00C063C2" w:rsidRPr="005279CF" w:rsidRDefault="00C063C2" w:rsidP="00815C00">
            <w:pPr>
              <w:spacing w:after="0" w:line="240" w:lineRule="auto"/>
              <w:jc w:val="center"/>
              <w:rPr>
                <w:rFonts w:ascii="Times New Roman" w:hAnsi="Times New Roman" w:cs="Times New Roman"/>
                <w:sz w:val="28"/>
                <w:szCs w:val="28"/>
                <w:lang w:val="pt-BR"/>
              </w:rPr>
            </w:pPr>
            <w:r w:rsidRPr="005279CF">
              <w:rPr>
                <w:rFonts w:ascii="Times New Roman" w:hAnsi="Times New Roman" w:cs="Times New Roman"/>
                <w:sz w:val="28"/>
                <w:szCs w:val="28"/>
                <w:lang w:val="pt-BR"/>
              </w:rPr>
              <w:t>1</w:t>
            </w:r>
          </w:p>
        </w:tc>
        <w:tc>
          <w:tcPr>
            <w:tcW w:w="1406" w:type="dxa"/>
            <w:tcBorders>
              <w:top w:val="single" w:sz="4" w:space="0" w:color="auto"/>
              <w:left w:val="single" w:sz="4" w:space="0" w:color="auto"/>
              <w:bottom w:val="single" w:sz="4" w:space="0" w:color="auto"/>
              <w:right w:val="single" w:sz="4" w:space="0" w:color="auto"/>
            </w:tcBorders>
            <w:vAlign w:val="center"/>
          </w:tcPr>
          <w:p w14:paraId="5E3B8C82" w14:textId="77777777" w:rsidR="00C063C2" w:rsidRPr="002F4D49" w:rsidRDefault="00C063C2" w:rsidP="002E2E5B">
            <w:pPr>
              <w:spacing w:after="0" w:line="240" w:lineRule="auto"/>
              <w:jc w:val="center"/>
              <w:rPr>
                <w:rFonts w:ascii="Times New Roman" w:hAnsi="Times New Roman" w:cs="Times New Roman"/>
                <w:b/>
                <w:color w:val="000000" w:themeColor="text1"/>
                <w:sz w:val="28"/>
                <w:szCs w:val="28"/>
                <w:lang w:val="pt-BR"/>
              </w:rPr>
            </w:pPr>
            <w:r w:rsidRPr="002F4D49">
              <w:rPr>
                <w:rFonts w:ascii="Times New Roman" w:hAnsi="Times New Roman" w:cs="Times New Roman"/>
                <w:color w:val="1E2F41"/>
                <w:sz w:val="28"/>
                <w:szCs w:val="28"/>
                <w:shd w:val="clear" w:color="auto" w:fill="FFFFFF"/>
              </w:rPr>
              <w:t>1.012531</w:t>
            </w:r>
          </w:p>
        </w:tc>
        <w:tc>
          <w:tcPr>
            <w:tcW w:w="2552" w:type="dxa"/>
            <w:tcBorders>
              <w:top w:val="single" w:sz="4" w:space="0" w:color="auto"/>
              <w:left w:val="single" w:sz="4" w:space="0" w:color="auto"/>
              <w:bottom w:val="single" w:sz="4" w:space="0" w:color="auto"/>
              <w:right w:val="single" w:sz="4" w:space="0" w:color="auto"/>
            </w:tcBorders>
            <w:vAlign w:val="center"/>
          </w:tcPr>
          <w:p w14:paraId="2D8A47FF" w14:textId="77777777" w:rsidR="00C063C2" w:rsidRPr="008B2D5E" w:rsidRDefault="00C063C2" w:rsidP="00815C00">
            <w:pPr>
              <w:spacing w:after="0" w:line="240" w:lineRule="auto"/>
              <w:jc w:val="center"/>
              <w:rPr>
                <w:rFonts w:ascii="Times New Roman" w:hAnsi="Times New Roman" w:cs="Times New Roman"/>
                <w:b/>
                <w:sz w:val="28"/>
                <w:szCs w:val="28"/>
                <w:lang w:val="pt-BR"/>
              </w:rPr>
            </w:pPr>
            <w:r w:rsidRPr="00DA1826">
              <w:rPr>
                <w:rFonts w:ascii="Times New Roman" w:hAnsi="Times New Roman" w:cs="Times New Roman"/>
                <w:sz w:val="28"/>
                <w:szCs w:val="28"/>
                <w:lang w:val="pt-BR"/>
              </w:rPr>
              <w:t>Hỗ trợ tín dụng đầu tư trồng rừng gỗ lớn đối với chủ rừng là hộ gia đình, cá nhân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CF8C347" w14:textId="1814EAF3" w:rsidR="00C063C2" w:rsidRPr="00DA1826" w:rsidRDefault="00C063C2" w:rsidP="00815C00">
            <w:pPr>
              <w:spacing w:after="0" w:line="240" w:lineRule="auto"/>
              <w:jc w:val="both"/>
              <w:rPr>
                <w:rFonts w:ascii="Times New Roman" w:hAnsi="Times New Roman" w:cs="Times New Roman"/>
                <w:b/>
                <w:sz w:val="28"/>
                <w:szCs w:val="28"/>
                <w:lang w:val="pt-BR"/>
              </w:rPr>
            </w:pPr>
            <w:r w:rsidRPr="00DA1826">
              <w:rPr>
                <w:rFonts w:ascii="Times New Roman" w:hAnsi="Times New Roman" w:cs="Times New Roman"/>
                <w:sz w:val="28"/>
                <w:szCs w:val="28"/>
                <w:lang w:val="pt-BR"/>
              </w:rPr>
              <w:t>20 ngày, kể từ khi nhận được hồ sơ hợp lệ</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14:paraId="58531ADB" w14:textId="728DDE18" w:rsidR="0097182B" w:rsidRDefault="0097182B" w:rsidP="0097182B">
            <w:pPr>
              <w:pStyle w:val="Default"/>
              <w:jc w:val="both"/>
              <w:rPr>
                <w:sz w:val="28"/>
                <w:szCs w:val="28"/>
                <w:lang w:val="pt-BR"/>
              </w:rPr>
            </w:pPr>
            <w:r w:rsidRPr="00590F64">
              <w:rPr>
                <w:sz w:val="28"/>
                <w:szCs w:val="28"/>
                <w:lang w:val="pt-BR"/>
              </w:rPr>
              <w:t>Nộp hồ sơ và nhận kết quả giải</w:t>
            </w:r>
            <w:r>
              <w:rPr>
                <w:sz w:val="28"/>
                <w:szCs w:val="28"/>
                <w:lang w:val="pt-BR"/>
              </w:rPr>
              <w:t xml:space="preserve"> quyết tại Bộ phận một cửa cấp huyện </w:t>
            </w:r>
            <w:r w:rsidRPr="00590F64">
              <w:rPr>
                <w:sz w:val="28"/>
                <w:szCs w:val="28"/>
                <w:lang w:val="pt-BR"/>
              </w:rPr>
              <w:t>thông qua các cách thức sau:</w:t>
            </w:r>
          </w:p>
          <w:p w14:paraId="371DD71D" w14:textId="073A23C5" w:rsidR="00C063C2" w:rsidRPr="00590F64" w:rsidRDefault="00C063C2" w:rsidP="00815C00">
            <w:pPr>
              <w:spacing w:before="120" w:after="12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590F64">
              <w:rPr>
                <w:rFonts w:ascii="Times New Roman" w:hAnsi="Times New Roman" w:cs="Times New Roman"/>
                <w:sz w:val="28"/>
                <w:szCs w:val="28"/>
                <w:lang w:val="pt-BR"/>
              </w:rPr>
              <w:t>Trực tiếp.</w:t>
            </w:r>
          </w:p>
          <w:p w14:paraId="3DAFAB7C" w14:textId="4A69DF8A" w:rsidR="00F46146" w:rsidRDefault="00C063C2" w:rsidP="00815C00">
            <w:pPr>
              <w:spacing w:before="120" w:after="120" w:line="240" w:lineRule="auto"/>
              <w:jc w:val="both"/>
              <w:rPr>
                <w:rFonts w:ascii="Times New Roman" w:hAnsi="Times New Roman" w:cs="Times New Roman"/>
                <w:sz w:val="28"/>
                <w:szCs w:val="28"/>
                <w:lang w:val="pt-BR"/>
              </w:rPr>
            </w:pPr>
            <w:r w:rsidRPr="00590F64">
              <w:rPr>
                <w:rFonts w:ascii="Times New Roman" w:hAnsi="Times New Roman" w:cs="Times New Roman"/>
                <w:sz w:val="28"/>
                <w:szCs w:val="28"/>
                <w:lang w:val="pt-BR"/>
              </w:rPr>
              <w:t>- Qua dịch vụ bưu chính</w:t>
            </w:r>
            <w:r w:rsidR="002E2E5B">
              <w:rPr>
                <w:rFonts w:ascii="Times New Roman" w:hAnsi="Times New Roman" w:cs="Times New Roman"/>
                <w:sz w:val="28"/>
                <w:szCs w:val="28"/>
                <w:lang w:val="pt-BR"/>
              </w:rPr>
              <w:t>.</w:t>
            </w:r>
          </w:p>
          <w:p w14:paraId="0ED2522C" w14:textId="4A968BB1" w:rsidR="00C063C2" w:rsidRPr="00DA1826" w:rsidRDefault="00F46146" w:rsidP="00815C00">
            <w:pPr>
              <w:spacing w:before="120" w:after="120" w:line="240" w:lineRule="auto"/>
              <w:jc w:val="both"/>
              <w:rPr>
                <w:rFonts w:ascii="Times New Roman" w:hAnsi="Times New Roman" w:cs="Times New Roman"/>
                <w:b/>
                <w:sz w:val="28"/>
                <w:szCs w:val="28"/>
                <w:lang w:val="pt-BR"/>
              </w:rPr>
            </w:pPr>
            <w:r>
              <w:rPr>
                <w:rFonts w:ascii="Times New Roman" w:hAnsi="Times New Roman" w:cs="Times New Roman"/>
                <w:sz w:val="28"/>
                <w:szCs w:val="28"/>
                <w:lang w:val="pt-BR"/>
              </w:rPr>
              <w:t>- Trực tuyến tại địa chỉ: dichvucong.quangngai.gov.vn</w:t>
            </w:r>
            <w:r w:rsidR="00C063C2">
              <w:rPr>
                <w:rFonts w:ascii="Times New Roman" w:hAnsi="Times New Roman" w:cs="Times New Roman"/>
                <w:sz w:val="28"/>
                <w:szCs w:val="28"/>
                <w:lang w:val="pt-BR"/>
              </w:rPr>
              <w:t>.</w:t>
            </w:r>
            <w:r w:rsidR="00C063C2" w:rsidRPr="00590F64">
              <w:rPr>
                <w:rFonts w:ascii="Times New Roman" w:hAnsi="Times New Roman" w:cs="Times New Roman"/>
                <w:sz w:val="28"/>
                <w:szCs w:val="28"/>
                <w:lang w:val="pt-BR"/>
              </w:rPr>
              <w:t xml:space="preserve">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35A72545" w14:textId="7D216A2F" w:rsidR="00C063C2" w:rsidRPr="00DA1826" w:rsidRDefault="00DF3F3B" w:rsidP="00815C00">
            <w:pPr>
              <w:spacing w:after="0" w:line="24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K</w:t>
            </w:r>
            <w:r w:rsidR="00C063C2" w:rsidRPr="00DA1826">
              <w:rPr>
                <w:rFonts w:ascii="Times New Roman" w:hAnsi="Times New Roman" w:cs="Times New Roman"/>
                <w:sz w:val="28"/>
                <w:szCs w:val="28"/>
                <w:lang w:val="pt-BR"/>
              </w:rPr>
              <w:t>hông</w:t>
            </w:r>
          </w:p>
        </w:tc>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684DA640" w14:textId="77777777" w:rsidR="00C063C2" w:rsidRPr="008B2D5E" w:rsidRDefault="00C063C2" w:rsidP="00DF3F3B">
            <w:pPr>
              <w:spacing w:after="0" w:line="240" w:lineRule="auto"/>
              <w:jc w:val="both"/>
              <w:rPr>
                <w:rFonts w:ascii="Times New Roman" w:hAnsi="Times New Roman" w:cs="Times New Roman"/>
                <w:b/>
                <w:sz w:val="28"/>
                <w:szCs w:val="28"/>
                <w:lang w:val="pt-BR"/>
              </w:rPr>
            </w:pPr>
            <w:r w:rsidRPr="005D71D7">
              <w:rPr>
                <w:rFonts w:ascii="Times New Roman" w:hAnsi="Times New Roman" w:cs="Times New Roman"/>
                <w:sz w:val="28"/>
                <w:szCs w:val="28"/>
                <w:lang w:val="pt-BR"/>
              </w:rPr>
              <w:t>Nghị định số 58/2024/NĐ-CP ngày 24/5/2024 của Chính phủ về một số chính sách đầu tư trong lâm nghiệp</w:t>
            </w:r>
          </w:p>
        </w:tc>
      </w:tr>
    </w:tbl>
    <w:p w14:paraId="391A9725" w14:textId="77777777" w:rsidR="00F46146" w:rsidRDefault="00F46146" w:rsidP="00DA1826">
      <w:pPr>
        <w:spacing w:after="0" w:line="240" w:lineRule="auto"/>
        <w:rPr>
          <w:rFonts w:ascii="Times New Roman" w:hAnsi="Times New Roman" w:cs="Times New Roman"/>
          <w:b/>
          <w:sz w:val="28"/>
          <w:szCs w:val="28"/>
          <w:lang w:val="pt-BR"/>
        </w:rPr>
      </w:pPr>
    </w:p>
    <w:p w14:paraId="6E2D679A" w14:textId="466B8794" w:rsidR="00DE2976" w:rsidRPr="00DE2976" w:rsidRDefault="00C063C2" w:rsidP="00C42DAA">
      <w:pPr>
        <w:spacing w:before="40" w:after="40" w:line="240"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B</w:t>
      </w:r>
      <w:r w:rsidR="00DA1826">
        <w:rPr>
          <w:rFonts w:ascii="Times New Roman" w:hAnsi="Times New Roman" w:cs="Times New Roman"/>
          <w:b/>
          <w:sz w:val="28"/>
          <w:szCs w:val="28"/>
          <w:lang w:val="pt-BR"/>
        </w:rPr>
        <w:t xml:space="preserve">. </w:t>
      </w:r>
      <w:r w:rsidR="005279CF" w:rsidRPr="008B2D5E">
        <w:rPr>
          <w:rFonts w:ascii="Times New Roman" w:hAnsi="Times New Roman" w:cs="Times New Roman"/>
          <w:b/>
          <w:sz w:val="28"/>
          <w:szCs w:val="28"/>
          <w:lang w:val="pt-BR"/>
        </w:rPr>
        <w:t xml:space="preserve">DANH MỤC </w:t>
      </w:r>
      <w:r w:rsidR="00EB5EEF">
        <w:rPr>
          <w:rFonts w:ascii="Times New Roman" w:hAnsi="Times New Roman" w:cs="Times New Roman"/>
          <w:b/>
          <w:sz w:val="28"/>
          <w:szCs w:val="28"/>
          <w:lang w:val="pt-BR"/>
        </w:rPr>
        <w:t xml:space="preserve">THỦ TỤC HÀNH CHÍNH ĐƯỢC </w:t>
      </w:r>
      <w:r w:rsidR="005279CF">
        <w:rPr>
          <w:rFonts w:ascii="Times New Roman" w:hAnsi="Times New Roman" w:cs="Times New Roman"/>
          <w:b/>
          <w:sz w:val="28"/>
          <w:szCs w:val="28"/>
          <w:lang w:val="pt-BR"/>
        </w:rPr>
        <w:t>SỬA Đ</w:t>
      </w:r>
      <w:r w:rsidR="00C42DAA">
        <w:rPr>
          <w:rFonts w:ascii="Times New Roman" w:hAnsi="Times New Roman" w:cs="Times New Roman"/>
          <w:b/>
          <w:sz w:val="28"/>
          <w:szCs w:val="28"/>
          <w:lang w:val="pt-BR"/>
        </w:rPr>
        <w:t>Ổ</w:t>
      </w:r>
      <w:r w:rsidR="005279CF">
        <w:rPr>
          <w:rFonts w:ascii="Times New Roman" w:hAnsi="Times New Roman" w:cs="Times New Roman"/>
          <w:b/>
          <w:sz w:val="28"/>
          <w:szCs w:val="28"/>
          <w:lang w:val="pt-BR"/>
        </w:rPr>
        <w:t>I</w:t>
      </w:r>
      <w:r w:rsidR="00774DD2">
        <w:rPr>
          <w:rFonts w:ascii="Times New Roman" w:hAnsi="Times New Roman" w:cs="Times New Roman"/>
          <w:b/>
          <w:sz w:val="28"/>
          <w:szCs w:val="28"/>
          <w:lang w:val="pt-BR"/>
        </w:rPr>
        <w:t>,</w:t>
      </w:r>
      <w:r w:rsidR="005279CF">
        <w:rPr>
          <w:rFonts w:ascii="Times New Roman" w:hAnsi="Times New Roman" w:cs="Times New Roman"/>
          <w:b/>
          <w:sz w:val="28"/>
          <w:szCs w:val="28"/>
          <w:lang w:val="pt-BR"/>
        </w:rPr>
        <w:t xml:space="preserve"> BỔ SUNG</w:t>
      </w:r>
      <w:r w:rsidR="00DE2976" w:rsidRPr="00DE2976">
        <w:rPr>
          <w:rFonts w:ascii="Times New Roman" w:hAnsi="Times New Roman" w:cs="Times New Roman"/>
          <w:b/>
          <w:sz w:val="28"/>
          <w:szCs w:val="28"/>
          <w:lang w:val="pt-BR"/>
        </w:rPr>
        <w:t xml:space="preserve"> </w:t>
      </w:r>
    </w:p>
    <w:p w14:paraId="3D7736DC" w14:textId="310E3D1D" w:rsidR="00EB5EEF" w:rsidRDefault="00C063C2" w:rsidP="00F46146">
      <w:pPr>
        <w:spacing w:before="40" w:after="40" w:line="240"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I. DANH MỤC THỦ TỤC HÀNH CHÍNH THUỘC THẨM QUYỀN GIẢI QUYẾT CỦA SỞ NÔNG NGHIỆP VÀ P</w:t>
      </w:r>
      <w:r w:rsidR="00F46146">
        <w:rPr>
          <w:rFonts w:ascii="Times New Roman" w:hAnsi="Times New Roman" w:cs="Times New Roman"/>
          <w:b/>
          <w:sz w:val="28"/>
          <w:szCs w:val="28"/>
          <w:lang w:val="pt-BR"/>
        </w:rPr>
        <w:t>HÁT TRIỂN NÔNG THÔN</w:t>
      </w:r>
    </w:p>
    <w:p w14:paraId="04EFBFFE" w14:textId="77777777" w:rsidR="006B2E50" w:rsidRDefault="006B2E50" w:rsidP="00F46146">
      <w:pPr>
        <w:spacing w:before="40" w:after="40" w:line="240" w:lineRule="auto"/>
        <w:ind w:firstLine="720"/>
        <w:jc w:val="both"/>
        <w:rPr>
          <w:rFonts w:ascii="Times New Roman" w:hAnsi="Times New Roman" w:cs="Times New Roman"/>
          <w:b/>
          <w:sz w:val="28"/>
          <w:szCs w:val="28"/>
          <w:lang w:val="pt-BR"/>
        </w:rPr>
      </w:pPr>
    </w:p>
    <w:tbl>
      <w:tblPr>
        <w:tblStyle w:val="TableGrid"/>
        <w:tblW w:w="14567" w:type="dxa"/>
        <w:tblLook w:val="04A0" w:firstRow="1" w:lastRow="0" w:firstColumn="1" w:lastColumn="0" w:noHBand="0" w:noVBand="1"/>
      </w:tblPr>
      <w:tblGrid>
        <w:gridCol w:w="817"/>
        <w:gridCol w:w="1418"/>
        <w:gridCol w:w="3118"/>
        <w:gridCol w:w="4394"/>
        <w:gridCol w:w="2694"/>
        <w:gridCol w:w="2126"/>
      </w:tblGrid>
      <w:tr w:rsidR="00A6778D" w14:paraId="19296D5B" w14:textId="77777777" w:rsidTr="006B2E50">
        <w:tc>
          <w:tcPr>
            <w:tcW w:w="817" w:type="dxa"/>
            <w:vAlign w:val="center"/>
          </w:tcPr>
          <w:p w14:paraId="08A6C6BC" w14:textId="4FC52D8E" w:rsidR="00F46146" w:rsidRDefault="00F46146" w:rsidP="00F46146">
            <w:pPr>
              <w:spacing w:before="40" w:after="40"/>
              <w:jc w:val="center"/>
              <w:rPr>
                <w:rFonts w:ascii="Times New Roman" w:hAnsi="Times New Roman" w:cs="Times New Roman"/>
                <w:b/>
                <w:sz w:val="28"/>
                <w:szCs w:val="28"/>
                <w:lang w:val="pt-BR"/>
              </w:rPr>
            </w:pPr>
            <w:r w:rsidRPr="00D35946">
              <w:rPr>
                <w:rFonts w:ascii="Times New Roman" w:hAnsi="Times New Roman" w:cs="Times New Roman"/>
                <w:b/>
                <w:sz w:val="28"/>
                <w:szCs w:val="28"/>
                <w:lang w:val="pt-BR"/>
              </w:rPr>
              <w:t>STT</w:t>
            </w:r>
          </w:p>
        </w:tc>
        <w:tc>
          <w:tcPr>
            <w:tcW w:w="1418" w:type="dxa"/>
            <w:vAlign w:val="center"/>
          </w:tcPr>
          <w:p w14:paraId="504FA3CD" w14:textId="77777777" w:rsidR="00F46146" w:rsidRPr="00D35946" w:rsidRDefault="00F46146" w:rsidP="00F46146">
            <w:pPr>
              <w:jc w:val="center"/>
              <w:rPr>
                <w:rFonts w:ascii="Times New Roman" w:hAnsi="Times New Roman" w:cs="Times New Roman"/>
                <w:b/>
                <w:color w:val="000000" w:themeColor="text1"/>
                <w:sz w:val="28"/>
                <w:szCs w:val="28"/>
                <w:lang w:val="pt-BR"/>
              </w:rPr>
            </w:pPr>
            <w:r w:rsidRPr="00D35946">
              <w:rPr>
                <w:rFonts w:ascii="Times New Roman" w:hAnsi="Times New Roman" w:cs="Times New Roman"/>
                <w:b/>
                <w:color w:val="000000" w:themeColor="text1"/>
                <w:sz w:val="28"/>
                <w:szCs w:val="28"/>
                <w:lang w:val="pt-BR"/>
              </w:rPr>
              <w:t>Mã số</w:t>
            </w:r>
          </w:p>
          <w:p w14:paraId="0122C456" w14:textId="1A4BCF4F" w:rsidR="00F46146" w:rsidRDefault="00F46146" w:rsidP="00F46146">
            <w:pPr>
              <w:spacing w:before="40" w:after="40"/>
              <w:jc w:val="center"/>
              <w:rPr>
                <w:rFonts w:ascii="Times New Roman" w:hAnsi="Times New Roman" w:cs="Times New Roman"/>
                <w:b/>
                <w:sz w:val="28"/>
                <w:szCs w:val="28"/>
                <w:lang w:val="pt-BR"/>
              </w:rPr>
            </w:pPr>
            <w:r w:rsidRPr="00D35946">
              <w:rPr>
                <w:rFonts w:ascii="Times New Roman" w:hAnsi="Times New Roman" w:cs="Times New Roman"/>
                <w:b/>
                <w:color w:val="000000" w:themeColor="text1"/>
                <w:sz w:val="28"/>
                <w:szCs w:val="28"/>
                <w:lang w:val="pt-BR"/>
              </w:rPr>
              <w:t>TTHC</w:t>
            </w:r>
          </w:p>
        </w:tc>
        <w:tc>
          <w:tcPr>
            <w:tcW w:w="3118" w:type="dxa"/>
            <w:vAlign w:val="center"/>
          </w:tcPr>
          <w:p w14:paraId="2DD2C6E6" w14:textId="73CEAF27" w:rsidR="00F46146" w:rsidRDefault="00F46146" w:rsidP="00F46146">
            <w:pPr>
              <w:spacing w:before="40" w:after="40"/>
              <w:jc w:val="center"/>
              <w:rPr>
                <w:rFonts w:ascii="Times New Roman" w:hAnsi="Times New Roman" w:cs="Times New Roman"/>
                <w:b/>
                <w:sz w:val="28"/>
                <w:szCs w:val="28"/>
                <w:lang w:val="pt-BR"/>
              </w:rPr>
            </w:pPr>
            <w:r>
              <w:rPr>
                <w:rFonts w:ascii="Times New Roman" w:hAnsi="Times New Roman" w:cs="Times New Roman"/>
                <w:b/>
                <w:sz w:val="28"/>
                <w:szCs w:val="28"/>
                <w:lang w:val="pt-BR"/>
              </w:rPr>
              <w:t>Tên TTHC</w:t>
            </w:r>
          </w:p>
        </w:tc>
        <w:tc>
          <w:tcPr>
            <w:tcW w:w="4394" w:type="dxa"/>
            <w:vAlign w:val="center"/>
          </w:tcPr>
          <w:p w14:paraId="0A252D1E" w14:textId="2E24E195" w:rsidR="00F46146" w:rsidRDefault="00F46146" w:rsidP="00F46146">
            <w:pPr>
              <w:spacing w:before="40" w:after="40"/>
              <w:jc w:val="center"/>
              <w:rPr>
                <w:rFonts w:ascii="Times New Roman" w:hAnsi="Times New Roman" w:cs="Times New Roman"/>
                <w:b/>
                <w:sz w:val="28"/>
                <w:szCs w:val="28"/>
                <w:lang w:val="pt-BR"/>
              </w:rPr>
            </w:pPr>
            <w:r>
              <w:rPr>
                <w:rFonts w:ascii="Times New Roman" w:hAnsi="Times New Roman" w:cs="Times New Roman"/>
                <w:b/>
                <w:sz w:val="28"/>
                <w:szCs w:val="28"/>
                <w:lang w:val="pt-BR"/>
              </w:rPr>
              <w:t>Cách thức thực hi</w:t>
            </w:r>
            <w:r w:rsidR="00BA5A9A">
              <w:rPr>
                <w:rFonts w:ascii="Times New Roman" w:hAnsi="Times New Roman" w:cs="Times New Roman"/>
                <w:b/>
                <w:sz w:val="28"/>
                <w:szCs w:val="28"/>
                <w:lang w:val="pt-BR"/>
              </w:rPr>
              <w:t>ện</w:t>
            </w:r>
          </w:p>
        </w:tc>
        <w:tc>
          <w:tcPr>
            <w:tcW w:w="2694" w:type="dxa"/>
            <w:vAlign w:val="center"/>
          </w:tcPr>
          <w:p w14:paraId="4F40826B" w14:textId="703C8236" w:rsidR="00F46146" w:rsidRPr="00F46146" w:rsidRDefault="00F46146" w:rsidP="006B2E50">
            <w:pPr>
              <w:spacing w:before="40" w:after="40"/>
              <w:jc w:val="both"/>
              <w:rPr>
                <w:rFonts w:ascii="Times New Roman" w:hAnsi="Times New Roman" w:cs="Times New Roman"/>
                <w:b/>
                <w:bCs/>
                <w:sz w:val="28"/>
                <w:szCs w:val="28"/>
                <w:lang w:val="pt-BR"/>
              </w:rPr>
            </w:pPr>
            <w:r w:rsidRPr="00F46146">
              <w:rPr>
                <w:rFonts w:ascii="Times New Roman" w:hAnsi="Times New Roman" w:cs="Times New Roman"/>
                <w:b/>
                <w:bCs/>
                <w:sz w:val="28"/>
                <w:szCs w:val="28"/>
                <w:lang w:val="pt-BR"/>
              </w:rPr>
              <w:t>Tên Văn bản QPPL quy định nội dung sửa đổi, bổ sung</w:t>
            </w:r>
          </w:p>
        </w:tc>
        <w:tc>
          <w:tcPr>
            <w:tcW w:w="2126" w:type="dxa"/>
            <w:vAlign w:val="center"/>
          </w:tcPr>
          <w:p w14:paraId="78D83300" w14:textId="528A75E4" w:rsidR="00F46146" w:rsidRDefault="00F46146" w:rsidP="00F46146">
            <w:pPr>
              <w:spacing w:before="40" w:after="40"/>
              <w:jc w:val="center"/>
              <w:rPr>
                <w:rFonts w:ascii="Times New Roman" w:hAnsi="Times New Roman" w:cs="Times New Roman"/>
                <w:b/>
                <w:sz w:val="28"/>
                <w:szCs w:val="28"/>
                <w:lang w:val="pt-BR"/>
              </w:rPr>
            </w:pPr>
            <w:r>
              <w:rPr>
                <w:rFonts w:ascii="Times New Roman" w:hAnsi="Times New Roman" w:cs="Times New Roman"/>
                <w:b/>
                <w:sz w:val="28"/>
                <w:szCs w:val="28"/>
                <w:lang w:val="pt-BR"/>
              </w:rPr>
              <w:t>Ghi chú</w:t>
            </w:r>
          </w:p>
        </w:tc>
      </w:tr>
      <w:tr w:rsidR="00A6778D" w:rsidRPr="00C1282D" w14:paraId="1690B422" w14:textId="77777777" w:rsidTr="006B2E50">
        <w:trPr>
          <w:trHeight w:val="4915"/>
        </w:trPr>
        <w:tc>
          <w:tcPr>
            <w:tcW w:w="817" w:type="dxa"/>
            <w:vAlign w:val="center"/>
          </w:tcPr>
          <w:p w14:paraId="593E55B9" w14:textId="77C7918B" w:rsidR="00C1282D" w:rsidRPr="00C1282D" w:rsidRDefault="00C1282D" w:rsidP="00C1282D">
            <w:pPr>
              <w:spacing w:before="40" w:after="40"/>
              <w:jc w:val="center"/>
              <w:rPr>
                <w:rFonts w:ascii="Times New Roman" w:hAnsi="Times New Roman" w:cs="Times New Roman"/>
                <w:b/>
                <w:sz w:val="28"/>
                <w:szCs w:val="28"/>
                <w:lang w:val="pt-BR"/>
              </w:rPr>
            </w:pPr>
            <w:r w:rsidRPr="00C1282D">
              <w:rPr>
                <w:rFonts w:ascii="Times New Roman" w:hAnsi="Times New Roman" w:cs="Times New Roman"/>
                <w:sz w:val="28"/>
                <w:szCs w:val="28"/>
                <w:lang w:val="pt-BR"/>
              </w:rPr>
              <w:t>1</w:t>
            </w:r>
          </w:p>
        </w:tc>
        <w:tc>
          <w:tcPr>
            <w:tcW w:w="1418" w:type="dxa"/>
            <w:vAlign w:val="center"/>
          </w:tcPr>
          <w:p w14:paraId="476B74A5" w14:textId="09DDF56B" w:rsidR="00C1282D" w:rsidRPr="00C1282D" w:rsidRDefault="00C1282D" w:rsidP="00C1282D">
            <w:pPr>
              <w:jc w:val="center"/>
              <w:rPr>
                <w:rFonts w:ascii="Times New Roman" w:hAnsi="Times New Roman" w:cs="Times New Roman"/>
                <w:b/>
                <w:sz w:val="28"/>
                <w:szCs w:val="28"/>
                <w:lang w:val="pt-BR"/>
              </w:rPr>
            </w:pPr>
            <w:r w:rsidRPr="00C1282D">
              <w:rPr>
                <w:rFonts w:ascii="Times New Roman" w:hAnsi="Times New Roman" w:cs="Times New Roman"/>
                <w:color w:val="000000" w:themeColor="text1"/>
                <w:sz w:val="28"/>
                <w:szCs w:val="28"/>
              </w:rPr>
              <w:t>1.007918</w:t>
            </w:r>
          </w:p>
        </w:tc>
        <w:tc>
          <w:tcPr>
            <w:tcW w:w="3118" w:type="dxa"/>
            <w:vAlign w:val="center"/>
          </w:tcPr>
          <w:p w14:paraId="0066C100" w14:textId="4C12A7B8" w:rsidR="002B0523" w:rsidRPr="00EB5EEF" w:rsidRDefault="002B0523" w:rsidP="00C1282D">
            <w:pPr>
              <w:spacing w:before="40" w:after="40"/>
              <w:jc w:val="both"/>
              <w:rPr>
                <w:rFonts w:ascii="Times New Roman" w:hAnsi="Times New Roman" w:cs="Times New Roman"/>
                <w:b/>
                <w:sz w:val="28"/>
                <w:szCs w:val="28"/>
                <w:lang w:val="pt-BR"/>
              </w:rPr>
            </w:pPr>
            <w:r w:rsidRPr="00EB5EEF">
              <w:rPr>
                <w:rFonts w:ascii="Times New Roman" w:hAnsi="Times New Roman" w:cs="Times New Roman"/>
                <w:color w:val="333333"/>
                <w:sz w:val="28"/>
                <w:szCs w:val="28"/>
                <w:shd w:val="clear" w:color="auto" w:fill="FFFFFF"/>
              </w:rPr>
              <w:t>Thẩm định thiết kế, dự toán hoặc thẩm định điều chỉnh thiết kế, dự toán công trình lâm sinh sử dụng vốn đầu tư công đối với các dự án do Chủ tịch Uỷ ban nhân dân cấp tỉnh quyết định đầu tư</w:t>
            </w:r>
          </w:p>
        </w:tc>
        <w:tc>
          <w:tcPr>
            <w:tcW w:w="4394" w:type="dxa"/>
            <w:vAlign w:val="center"/>
          </w:tcPr>
          <w:p w14:paraId="26066AB8" w14:textId="77777777" w:rsidR="00BA5A9A" w:rsidRPr="00590F64" w:rsidRDefault="00BA5A9A" w:rsidP="00BA5A9A">
            <w:pPr>
              <w:spacing w:before="120" w:after="120"/>
              <w:jc w:val="both"/>
              <w:rPr>
                <w:rFonts w:ascii="Times New Roman" w:hAnsi="Times New Roman" w:cs="Times New Roman"/>
                <w:sz w:val="28"/>
                <w:szCs w:val="28"/>
                <w:lang w:val="pt-BR"/>
              </w:rPr>
            </w:pPr>
            <w:r w:rsidRPr="00590F64">
              <w:rPr>
                <w:rFonts w:ascii="Times New Roman" w:hAnsi="Times New Roman" w:cs="Times New Roman"/>
                <w:sz w:val="28"/>
                <w:szCs w:val="28"/>
                <w:lang w:val="pt-BR"/>
              </w:rPr>
              <w:t>Nộp hồ sơ và nhận kết quả giải quyết tại Trung tâm Phục vụ - Kiểm soát thủ tục hành chính tỉnh Quảng Ngãi, số 54 đường Hùng Vương, thành phố Quảng Ngãi, tỉnh Quảng Ngãi thông qua các cách thức sau:</w:t>
            </w:r>
          </w:p>
          <w:p w14:paraId="5F38EAC9" w14:textId="77777777" w:rsidR="00BA5A9A" w:rsidRPr="00590F64" w:rsidRDefault="00BA5A9A" w:rsidP="00BA5A9A">
            <w:pPr>
              <w:spacing w:before="120" w:after="120"/>
              <w:jc w:val="both"/>
              <w:rPr>
                <w:rFonts w:ascii="Times New Roman" w:hAnsi="Times New Roman" w:cs="Times New Roman"/>
                <w:sz w:val="28"/>
                <w:szCs w:val="28"/>
                <w:lang w:val="pt-BR"/>
              </w:rPr>
            </w:pPr>
            <w:r w:rsidRPr="00590F64">
              <w:rPr>
                <w:rFonts w:ascii="Times New Roman" w:hAnsi="Times New Roman" w:cs="Times New Roman"/>
                <w:sz w:val="28"/>
                <w:szCs w:val="28"/>
                <w:lang w:val="pt-BR"/>
              </w:rPr>
              <w:t>- Trực tiếp.</w:t>
            </w:r>
          </w:p>
          <w:p w14:paraId="259407F9" w14:textId="77777777" w:rsidR="00BA5A9A" w:rsidRPr="00590F64" w:rsidRDefault="00BA5A9A" w:rsidP="00BA5A9A">
            <w:pPr>
              <w:spacing w:before="120" w:after="120"/>
              <w:jc w:val="both"/>
              <w:rPr>
                <w:rFonts w:ascii="Times New Roman" w:hAnsi="Times New Roman" w:cs="Times New Roman"/>
                <w:sz w:val="28"/>
                <w:szCs w:val="28"/>
                <w:lang w:val="pt-BR"/>
              </w:rPr>
            </w:pPr>
            <w:r w:rsidRPr="00590F64">
              <w:rPr>
                <w:rFonts w:ascii="Times New Roman" w:hAnsi="Times New Roman" w:cs="Times New Roman"/>
                <w:sz w:val="28"/>
                <w:szCs w:val="28"/>
                <w:lang w:val="pt-BR"/>
              </w:rPr>
              <w:t>- Qua dịch vụ bưu chính.</w:t>
            </w:r>
          </w:p>
          <w:p w14:paraId="0106D56D" w14:textId="3F240283" w:rsidR="00C1282D" w:rsidRPr="00EB5EEF" w:rsidRDefault="00BA5A9A" w:rsidP="00EB5EEF">
            <w:pPr>
              <w:spacing w:before="120" w:after="120"/>
              <w:jc w:val="both"/>
              <w:rPr>
                <w:rFonts w:ascii="Times New Roman" w:hAnsi="Times New Roman" w:cs="Times New Roman"/>
                <w:sz w:val="28"/>
                <w:szCs w:val="28"/>
                <w:lang w:val="pt-BR"/>
              </w:rPr>
            </w:pPr>
            <w:r w:rsidRPr="00590F64">
              <w:rPr>
                <w:rFonts w:ascii="Times New Roman" w:hAnsi="Times New Roman" w:cs="Times New Roman"/>
                <w:sz w:val="28"/>
                <w:szCs w:val="28"/>
                <w:lang w:val="pt-BR"/>
              </w:rPr>
              <w:t xml:space="preserve">- </w:t>
            </w:r>
            <w:r>
              <w:rPr>
                <w:rFonts w:ascii="Times New Roman" w:hAnsi="Times New Roman" w:cs="Times New Roman"/>
                <w:sz w:val="28"/>
                <w:szCs w:val="28"/>
                <w:lang w:val="pt-BR"/>
              </w:rPr>
              <w:t>Trực tuyến tại đ</w:t>
            </w:r>
            <w:r w:rsidRPr="00590F64">
              <w:rPr>
                <w:rFonts w:ascii="Times New Roman" w:hAnsi="Times New Roman" w:cs="Times New Roman"/>
                <w:sz w:val="28"/>
                <w:szCs w:val="28"/>
                <w:lang w:val="pt-BR"/>
              </w:rPr>
              <w:t>ịa</w:t>
            </w:r>
            <w:r>
              <w:rPr>
                <w:rFonts w:ascii="Times New Roman" w:hAnsi="Times New Roman" w:cs="Times New Roman"/>
                <w:sz w:val="28"/>
                <w:szCs w:val="28"/>
                <w:lang w:val="pt-BR"/>
              </w:rPr>
              <w:t xml:space="preserve"> </w:t>
            </w:r>
            <w:r w:rsidRPr="00590F64">
              <w:rPr>
                <w:rFonts w:ascii="Times New Roman" w:hAnsi="Times New Roman" w:cs="Times New Roman"/>
                <w:sz w:val="28"/>
                <w:szCs w:val="28"/>
                <w:lang w:val="pt-BR"/>
              </w:rPr>
              <w:t>chỉ: dichvucong.quangngai.gov.vn</w:t>
            </w:r>
            <w:r w:rsidR="00A6778D">
              <w:rPr>
                <w:rFonts w:ascii="Times New Roman" w:hAnsi="Times New Roman" w:cs="Times New Roman"/>
                <w:sz w:val="28"/>
                <w:szCs w:val="28"/>
                <w:lang w:val="pt-BR"/>
              </w:rPr>
              <w:t>.</w:t>
            </w:r>
          </w:p>
        </w:tc>
        <w:tc>
          <w:tcPr>
            <w:tcW w:w="2694" w:type="dxa"/>
            <w:vAlign w:val="center"/>
          </w:tcPr>
          <w:p w14:paraId="7E366174" w14:textId="78EA5AA0" w:rsidR="00C1282D" w:rsidRPr="00C1282D" w:rsidRDefault="00A6778D" w:rsidP="00A6778D">
            <w:pPr>
              <w:spacing w:before="40" w:after="40"/>
              <w:jc w:val="both"/>
              <w:rPr>
                <w:rFonts w:ascii="Times New Roman" w:hAnsi="Times New Roman" w:cs="Times New Roman"/>
                <w:b/>
                <w:sz w:val="28"/>
                <w:szCs w:val="28"/>
                <w:lang w:val="pt-BR"/>
              </w:rPr>
            </w:pPr>
            <w:r w:rsidRPr="005D71D7">
              <w:rPr>
                <w:rFonts w:ascii="Times New Roman" w:hAnsi="Times New Roman" w:cs="Times New Roman"/>
                <w:sz w:val="28"/>
                <w:szCs w:val="28"/>
                <w:lang w:val="pt-BR"/>
              </w:rPr>
              <w:t>Nghị định số 58/2024/NĐ-CP ngày 24/5/2024 của Chính phủ về một số chính sách đầu tư trong lâm nghiệp</w:t>
            </w:r>
            <w:r>
              <w:rPr>
                <w:rFonts w:ascii="Times New Roman" w:hAnsi="Times New Roman" w:cs="Times New Roman"/>
                <w:sz w:val="28"/>
                <w:szCs w:val="28"/>
                <w:lang w:val="pt-BR"/>
              </w:rPr>
              <w:t xml:space="preserve"> </w:t>
            </w:r>
          </w:p>
        </w:tc>
        <w:tc>
          <w:tcPr>
            <w:tcW w:w="2126" w:type="dxa"/>
            <w:vAlign w:val="center"/>
          </w:tcPr>
          <w:p w14:paraId="0745A9D3" w14:textId="44025A38" w:rsidR="00C1282D" w:rsidRPr="00A6778D" w:rsidRDefault="00A6778D" w:rsidP="00A6778D">
            <w:pPr>
              <w:spacing w:before="40" w:after="40"/>
              <w:jc w:val="both"/>
              <w:rPr>
                <w:rFonts w:ascii="Times New Roman" w:hAnsi="Times New Roman" w:cs="Times New Roman"/>
                <w:bCs/>
                <w:sz w:val="28"/>
                <w:szCs w:val="28"/>
                <w:lang w:val="pt-BR"/>
              </w:rPr>
            </w:pPr>
            <w:r w:rsidRPr="00A6778D">
              <w:rPr>
                <w:rFonts w:ascii="Times New Roman" w:hAnsi="Times New Roman" w:cs="Times New Roman"/>
                <w:bCs/>
                <w:sz w:val="28"/>
                <w:szCs w:val="28"/>
                <w:lang w:val="pt-BR"/>
              </w:rPr>
              <w:t>Sửa đổi, bổ sung tên TTHC</w:t>
            </w:r>
            <w:r w:rsidR="00A8276A">
              <w:rPr>
                <w:rFonts w:ascii="Times New Roman" w:hAnsi="Times New Roman" w:cs="Times New Roman"/>
                <w:bCs/>
                <w:sz w:val="28"/>
                <w:szCs w:val="28"/>
                <w:lang w:val="pt-BR"/>
              </w:rPr>
              <w:t>; sửa đổi cấp thẩm quyền phê duyệt là Chủ đầu tư</w:t>
            </w:r>
          </w:p>
        </w:tc>
      </w:tr>
    </w:tbl>
    <w:p w14:paraId="6FC6ECCC" w14:textId="77777777" w:rsidR="00EB5EEF" w:rsidRDefault="00EB5EEF" w:rsidP="00A6778D">
      <w:pPr>
        <w:spacing w:after="0" w:line="240" w:lineRule="auto"/>
        <w:ind w:firstLine="720"/>
        <w:jc w:val="both"/>
        <w:rPr>
          <w:rFonts w:ascii="Times New Roman" w:hAnsi="Times New Roman" w:cs="Times New Roman"/>
          <w:b/>
          <w:sz w:val="28"/>
          <w:szCs w:val="28"/>
          <w:lang w:val="pt-BR"/>
        </w:rPr>
      </w:pPr>
    </w:p>
    <w:p w14:paraId="523A16AB" w14:textId="77777777" w:rsidR="006B2E50" w:rsidRDefault="006B2E50" w:rsidP="00A6778D">
      <w:pPr>
        <w:spacing w:after="0" w:line="240" w:lineRule="auto"/>
        <w:ind w:firstLine="720"/>
        <w:jc w:val="both"/>
        <w:rPr>
          <w:rFonts w:ascii="Times New Roman Bold" w:hAnsi="Times New Roman Bold" w:cs="Times New Roman"/>
          <w:b/>
          <w:spacing w:val="-4"/>
          <w:sz w:val="28"/>
          <w:szCs w:val="28"/>
          <w:lang w:val="pt-BR"/>
        </w:rPr>
      </w:pPr>
    </w:p>
    <w:p w14:paraId="19846CE0" w14:textId="77777777" w:rsidR="006B2E50" w:rsidRDefault="006B2E50" w:rsidP="00A6778D">
      <w:pPr>
        <w:spacing w:after="0" w:line="240" w:lineRule="auto"/>
        <w:ind w:firstLine="720"/>
        <w:jc w:val="both"/>
        <w:rPr>
          <w:rFonts w:ascii="Times New Roman Bold" w:hAnsi="Times New Roman Bold" w:cs="Times New Roman"/>
          <w:b/>
          <w:spacing w:val="-4"/>
          <w:sz w:val="28"/>
          <w:szCs w:val="28"/>
          <w:lang w:val="pt-BR"/>
        </w:rPr>
      </w:pPr>
    </w:p>
    <w:p w14:paraId="08517D2F" w14:textId="77777777" w:rsidR="006B2E50" w:rsidRDefault="006B2E50" w:rsidP="00A6778D">
      <w:pPr>
        <w:spacing w:after="0" w:line="240" w:lineRule="auto"/>
        <w:ind w:firstLine="720"/>
        <w:jc w:val="both"/>
        <w:rPr>
          <w:rFonts w:ascii="Times New Roman Bold" w:hAnsi="Times New Roman Bold" w:cs="Times New Roman"/>
          <w:b/>
          <w:spacing w:val="-4"/>
          <w:sz w:val="28"/>
          <w:szCs w:val="28"/>
          <w:lang w:val="pt-BR"/>
        </w:rPr>
      </w:pPr>
    </w:p>
    <w:p w14:paraId="692CFD97" w14:textId="77777777" w:rsidR="006B2E50" w:rsidRDefault="006B2E50" w:rsidP="00A6778D">
      <w:pPr>
        <w:spacing w:after="0" w:line="240" w:lineRule="auto"/>
        <w:ind w:firstLine="720"/>
        <w:jc w:val="both"/>
        <w:rPr>
          <w:rFonts w:ascii="Times New Roman Bold" w:hAnsi="Times New Roman Bold" w:cs="Times New Roman"/>
          <w:b/>
          <w:spacing w:val="-4"/>
          <w:sz w:val="28"/>
          <w:szCs w:val="28"/>
          <w:lang w:val="pt-BR"/>
        </w:rPr>
      </w:pPr>
    </w:p>
    <w:p w14:paraId="7E09888E" w14:textId="77777777" w:rsidR="006B2E50" w:rsidRDefault="006B2E50" w:rsidP="00A6778D">
      <w:pPr>
        <w:spacing w:after="0" w:line="240" w:lineRule="auto"/>
        <w:ind w:firstLine="720"/>
        <w:jc w:val="both"/>
        <w:rPr>
          <w:rFonts w:ascii="Times New Roman Bold" w:hAnsi="Times New Roman Bold" w:cs="Times New Roman"/>
          <w:b/>
          <w:spacing w:val="-4"/>
          <w:sz w:val="28"/>
          <w:szCs w:val="28"/>
          <w:lang w:val="pt-BR"/>
        </w:rPr>
      </w:pPr>
    </w:p>
    <w:p w14:paraId="56629727" w14:textId="77777777" w:rsidR="00A6778D" w:rsidRPr="00C42DAA" w:rsidRDefault="00A6778D" w:rsidP="00A6778D">
      <w:pPr>
        <w:spacing w:after="0" w:line="240" w:lineRule="auto"/>
        <w:ind w:firstLine="720"/>
        <w:jc w:val="both"/>
        <w:rPr>
          <w:rFonts w:ascii="Times New Roman Bold" w:hAnsi="Times New Roman Bold" w:cs="Times New Roman"/>
          <w:b/>
          <w:spacing w:val="-4"/>
          <w:sz w:val="28"/>
          <w:szCs w:val="28"/>
          <w:lang w:val="pt-BR"/>
        </w:rPr>
      </w:pPr>
      <w:bookmarkStart w:id="0" w:name="_GoBack"/>
      <w:bookmarkEnd w:id="0"/>
      <w:r w:rsidRPr="00C42DAA">
        <w:rPr>
          <w:rFonts w:ascii="Times New Roman Bold" w:hAnsi="Times New Roman Bold" w:cs="Times New Roman"/>
          <w:b/>
          <w:spacing w:val="-4"/>
          <w:sz w:val="28"/>
          <w:szCs w:val="28"/>
          <w:lang w:val="pt-BR"/>
        </w:rPr>
        <w:lastRenderedPageBreak/>
        <w:t>II. DANH MỤC THỦ TỤC HÀNH CHÍNH THUỘC THẨM QUYỀN GIẢI QUYẾT CỦA UBND CẤP HUYỆN</w:t>
      </w:r>
    </w:p>
    <w:p w14:paraId="7A602B1B" w14:textId="77777777" w:rsidR="00A6778D" w:rsidRPr="00AD75A7" w:rsidRDefault="00A6778D" w:rsidP="00F46146">
      <w:pPr>
        <w:spacing w:before="40" w:after="40" w:line="240" w:lineRule="auto"/>
        <w:ind w:firstLine="720"/>
        <w:jc w:val="both"/>
        <w:rPr>
          <w:rFonts w:ascii="Times New Roman" w:hAnsi="Times New Roman" w:cs="Times New Roman"/>
          <w:b/>
          <w:sz w:val="18"/>
          <w:szCs w:val="28"/>
          <w:lang w:val="pt-BR"/>
        </w:rPr>
      </w:pPr>
    </w:p>
    <w:tbl>
      <w:tblPr>
        <w:tblStyle w:val="TableGrid"/>
        <w:tblW w:w="14567" w:type="dxa"/>
        <w:tblLook w:val="04A0" w:firstRow="1" w:lastRow="0" w:firstColumn="1" w:lastColumn="0" w:noHBand="0" w:noVBand="1"/>
      </w:tblPr>
      <w:tblGrid>
        <w:gridCol w:w="817"/>
        <w:gridCol w:w="1418"/>
        <w:gridCol w:w="3118"/>
        <w:gridCol w:w="4394"/>
        <w:gridCol w:w="2694"/>
        <w:gridCol w:w="2126"/>
      </w:tblGrid>
      <w:tr w:rsidR="00A6778D" w14:paraId="54256AE5" w14:textId="77777777" w:rsidTr="006B2E50">
        <w:trPr>
          <w:trHeight w:val="1347"/>
        </w:trPr>
        <w:tc>
          <w:tcPr>
            <w:tcW w:w="817" w:type="dxa"/>
            <w:vAlign w:val="center"/>
          </w:tcPr>
          <w:p w14:paraId="44249562" w14:textId="77777777" w:rsidR="00A6778D" w:rsidRDefault="00A6778D" w:rsidP="006C0A2B">
            <w:pPr>
              <w:spacing w:before="40" w:after="40"/>
              <w:jc w:val="center"/>
              <w:rPr>
                <w:rFonts w:ascii="Times New Roman" w:hAnsi="Times New Roman" w:cs="Times New Roman"/>
                <w:b/>
                <w:sz w:val="28"/>
                <w:szCs w:val="28"/>
                <w:lang w:val="pt-BR"/>
              </w:rPr>
            </w:pPr>
            <w:r w:rsidRPr="00D35946">
              <w:rPr>
                <w:rFonts w:ascii="Times New Roman" w:hAnsi="Times New Roman" w:cs="Times New Roman"/>
                <w:b/>
                <w:sz w:val="28"/>
                <w:szCs w:val="28"/>
                <w:lang w:val="pt-BR"/>
              </w:rPr>
              <w:t>STT</w:t>
            </w:r>
          </w:p>
        </w:tc>
        <w:tc>
          <w:tcPr>
            <w:tcW w:w="1418" w:type="dxa"/>
            <w:vAlign w:val="center"/>
          </w:tcPr>
          <w:p w14:paraId="4A83A173" w14:textId="77777777" w:rsidR="00A6778D" w:rsidRPr="00D35946" w:rsidRDefault="00A6778D" w:rsidP="006C0A2B">
            <w:pPr>
              <w:jc w:val="center"/>
              <w:rPr>
                <w:rFonts w:ascii="Times New Roman" w:hAnsi="Times New Roman" w:cs="Times New Roman"/>
                <w:b/>
                <w:color w:val="000000" w:themeColor="text1"/>
                <w:sz w:val="28"/>
                <w:szCs w:val="28"/>
                <w:lang w:val="pt-BR"/>
              </w:rPr>
            </w:pPr>
            <w:r w:rsidRPr="00D35946">
              <w:rPr>
                <w:rFonts w:ascii="Times New Roman" w:hAnsi="Times New Roman" w:cs="Times New Roman"/>
                <w:b/>
                <w:color w:val="000000" w:themeColor="text1"/>
                <w:sz w:val="28"/>
                <w:szCs w:val="28"/>
                <w:lang w:val="pt-BR"/>
              </w:rPr>
              <w:t>Mã số</w:t>
            </w:r>
          </w:p>
          <w:p w14:paraId="36D5923E" w14:textId="77777777" w:rsidR="00A6778D" w:rsidRDefault="00A6778D" w:rsidP="006C0A2B">
            <w:pPr>
              <w:spacing w:before="40" w:after="40"/>
              <w:jc w:val="center"/>
              <w:rPr>
                <w:rFonts w:ascii="Times New Roman" w:hAnsi="Times New Roman" w:cs="Times New Roman"/>
                <w:b/>
                <w:sz w:val="28"/>
                <w:szCs w:val="28"/>
                <w:lang w:val="pt-BR"/>
              </w:rPr>
            </w:pPr>
            <w:r w:rsidRPr="00D35946">
              <w:rPr>
                <w:rFonts w:ascii="Times New Roman" w:hAnsi="Times New Roman" w:cs="Times New Roman"/>
                <w:b/>
                <w:color w:val="000000" w:themeColor="text1"/>
                <w:sz w:val="28"/>
                <w:szCs w:val="28"/>
                <w:lang w:val="pt-BR"/>
              </w:rPr>
              <w:t>TTHC</w:t>
            </w:r>
          </w:p>
        </w:tc>
        <w:tc>
          <w:tcPr>
            <w:tcW w:w="3118" w:type="dxa"/>
            <w:vAlign w:val="center"/>
          </w:tcPr>
          <w:p w14:paraId="3A5829B8" w14:textId="77777777" w:rsidR="00A6778D" w:rsidRDefault="00A6778D" w:rsidP="006C0A2B">
            <w:pPr>
              <w:spacing w:before="40" w:after="40"/>
              <w:jc w:val="center"/>
              <w:rPr>
                <w:rFonts w:ascii="Times New Roman" w:hAnsi="Times New Roman" w:cs="Times New Roman"/>
                <w:b/>
                <w:sz w:val="28"/>
                <w:szCs w:val="28"/>
                <w:lang w:val="pt-BR"/>
              </w:rPr>
            </w:pPr>
            <w:r>
              <w:rPr>
                <w:rFonts w:ascii="Times New Roman" w:hAnsi="Times New Roman" w:cs="Times New Roman"/>
                <w:b/>
                <w:sz w:val="28"/>
                <w:szCs w:val="28"/>
                <w:lang w:val="pt-BR"/>
              </w:rPr>
              <w:t>Tên TTHC</w:t>
            </w:r>
          </w:p>
        </w:tc>
        <w:tc>
          <w:tcPr>
            <w:tcW w:w="4394" w:type="dxa"/>
            <w:vAlign w:val="center"/>
          </w:tcPr>
          <w:p w14:paraId="63453F79" w14:textId="77777777" w:rsidR="00A6778D" w:rsidRDefault="00A6778D" w:rsidP="006C0A2B">
            <w:pPr>
              <w:spacing w:before="40" w:after="40"/>
              <w:jc w:val="center"/>
              <w:rPr>
                <w:rFonts w:ascii="Times New Roman" w:hAnsi="Times New Roman" w:cs="Times New Roman"/>
                <w:b/>
                <w:sz w:val="28"/>
                <w:szCs w:val="28"/>
                <w:lang w:val="pt-BR"/>
              </w:rPr>
            </w:pPr>
            <w:r>
              <w:rPr>
                <w:rFonts w:ascii="Times New Roman" w:hAnsi="Times New Roman" w:cs="Times New Roman"/>
                <w:b/>
                <w:sz w:val="28"/>
                <w:szCs w:val="28"/>
                <w:lang w:val="pt-BR"/>
              </w:rPr>
              <w:t>Cách thức thực hiện</w:t>
            </w:r>
          </w:p>
        </w:tc>
        <w:tc>
          <w:tcPr>
            <w:tcW w:w="2694" w:type="dxa"/>
            <w:vAlign w:val="center"/>
          </w:tcPr>
          <w:p w14:paraId="72A0F7AB" w14:textId="77777777" w:rsidR="00A6778D" w:rsidRPr="00F46146" w:rsidRDefault="00A6778D" w:rsidP="006B2E50">
            <w:pPr>
              <w:spacing w:before="40" w:after="40"/>
              <w:jc w:val="both"/>
              <w:rPr>
                <w:rFonts w:ascii="Times New Roman" w:hAnsi="Times New Roman" w:cs="Times New Roman"/>
                <w:b/>
                <w:bCs/>
                <w:sz w:val="28"/>
                <w:szCs w:val="28"/>
                <w:lang w:val="pt-BR"/>
              </w:rPr>
            </w:pPr>
            <w:r w:rsidRPr="00F46146">
              <w:rPr>
                <w:rFonts w:ascii="Times New Roman" w:hAnsi="Times New Roman" w:cs="Times New Roman"/>
                <w:b/>
                <w:bCs/>
                <w:sz w:val="28"/>
                <w:szCs w:val="28"/>
                <w:lang w:val="pt-BR"/>
              </w:rPr>
              <w:t>Tên Văn bản QPPL quy định nội dung sửa đổi, bổ sung</w:t>
            </w:r>
          </w:p>
        </w:tc>
        <w:tc>
          <w:tcPr>
            <w:tcW w:w="2126" w:type="dxa"/>
            <w:vAlign w:val="center"/>
          </w:tcPr>
          <w:p w14:paraId="244A5ED9" w14:textId="77777777" w:rsidR="00A6778D" w:rsidRDefault="00A6778D" w:rsidP="006C0A2B">
            <w:pPr>
              <w:spacing w:before="40" w:after="40"/>
              <w:jc w:val="center"/>
              <w:rPr>
                <w:rFonts w:ascii="Times New Roman" w:hAnsi="Times New Roman" w:cs="Times New Roman"/>
                <w:b/>
                <w:sz w:val="28"/>
                <w:szCs w:val="28"/>
                <w:lang w:val="pt-BR"/>
              </w:rPr>
            </w:pPr>
            <w:r>
              <w:rPr>
                <w:rFonts w:ascii="Times New Roman" w:hAnsi="Times New Roman" w:cs="Times New Roman"/>
                <w:b/>
                <w:sz w:val="28"/>
                <w:szCs w:val="28"/>
                <w:lang w:val="pt-BR"/>
              </w:rPr>
              <w:t>Ghi chú</w:t>
            </w:r>
          </w:p>
        </w:tc>
      </w:tr>
      <w:tr w:rsidR="00A6778D" w:rsidRPr="00C1282D" w14:paraId="32F5AD58" w14:textId="77777777" w:rsidTr="006B2E50">
        <w:trPr>
          <w:trHeight w:val="3686"/>
        </w:trPr>
        <w:tc>
          <w:tcPr>
            <w:tcW w:w="817" w:type="dxa"/>
            <w:vAlign w:val="center"/>
          </w:tcPr>
          <w:p w14:paraId="0EB56C30" w14:textId="4B3EE8F9" w:rsidR="00A6778D" w:rsidRPr="00C1282D" w:rsidRDefault="00A6778D" w:rsidP="00A6778D">
            <w:pPr>
              <w:spacing w:before="40" w:after="40"/>
              <w:jc w:val="center"/>
              <w:rPr>
                <w:rFonts w:ascii="Times New Roman" w:hAnsi="Times New Roman" w:cs="Times New Roman"/>
                <w:b/>
                <w:sz w:val="28"/>
                <w:szCs w:val="28"/>
                <w:lang w:val="pt-BR"/>
              </w:rPr>
            </w:pPr>
            <w:r w:rsidRPr="008B2D5E">
              <w:rPr>
                <w:rFonts w:ascii="Times New Roman" w:hAnsi="Times New Roman" w:cs="Times New Roman"/>
                <w:sz w:val="28"/>
                <w:szCs w:val="28"/>
                <w:lang w:val="pt-BR"/>
              </w:rPr>
              <w:t>1</w:t>
            </w:r>
          </w:p>
        </w:tc>
        <w:tc>
          <w:tcPr>
            <w:tcW w:w="1418" w:type="dxa"/>
            <w:vAlign w:val="center"/>
          </w:tcPr>
          <w:p w14:paraId="6104306C" w14:textId="0B146C7A" w:rsidR="00A6778D" w:rsidRPr="00C1282D" w:rsidRDefault="00A6778D" w:rsidP="00A6778D">
            <w:pPr>
              <w:jc w:val="center"/>
              <w:rPr>
                <w:rFonts w:ascii="Times New Roman" w:hAnsi="Times New Roman" w:cs="Times New Roman"/>
                <w:b/>
                <w:sz w:val="28"/>
                <w:szCs w:val="28"/>
                <w:lang w:val="pt-BR"/>
              </w:rPr>
            </w:pPr>
            <w:r w:rsidRPr="00170025">
              <w:rPr>
                <w:rFonts w:ascii="Times New Roman" w:hAnsi="Times New Roman" w:cs="Times New Roman"/>
                <w:color w:val="000000" w:themeColor="text1"/>
                <w:sz w:val="28"/>
                <w:szCs w:val="28"/>
              </w:rPr>
              <w:t>1.007919</w:t>
            </w:r>
          </w:p>
        </w:tc>
        <w:tc>
          <w:tcPr>
            <w:tcW w:w="3118" w:type="dxa"/>
            <w:vAlign w:val="center"/>
          </w:tcPr>
          <w:p w14:paraId="78C287E8" w14:textId="5C54D239" w:rsidR="002B0523" w:rsidRPr="00EB5EEF" w:rsidRDefault="002B0523" w:rsidP="00A6778D">
            <w:pPr>
              <w:spacing w:before="40" w:after="40"/>
              <w:jc w:val="both"/>
              <w:rPr>
                <w:rFonts w:ascii="Times New Roman" w:hAnsi="Times New Roman" w:cs="Times New Roman"/>
                <w:b/>
                <w:sz w:val="28"/>
                <w:szCs w:val="28"/>
                <w:lang w:val="pt-BR"/>
              </w:rPr>
            </w:pPr>
            <w:r w:rsidRPr="00EB5EEF">
              <w:rPr>
                <w:rFonts w:ascii="Times New Roman" w:hAnsi="Times New Roman" w:cs="Times New Roman"/>
                <w:color w:val="333333"/>
                <w:sz w:val="28"/>
                <w:szCs w:val="28"/>
              </w:rPr>
              <w:t>Thẩm định thiết kế, dự toán hoặc thẩm định điều chỉnh thiết kế, dự toán công trình lâm sinh sử dụng vốn đầu tư công đối với các dự án do Chủ tịch Uỷ ban nhân dân cấp huyện, cấp xã quyết định đầu tư</w:t>
            </w:r>
          </w:p>
        </w:tc>
        <w:tc>
          <w:tcPr>
            <w:tcW w:w="4394" w:type="dxa"/>
            <w:vAlign w:val="center"/>
          </w:tcPr>
          <w:p w14:paraId="67AB2027" w14:textId="1E0FDEBD" w:rsidR="00A6778D" w:rsidRDefault="00A6778D" w:rsidP="00A6778D">
            <w:pPr>
              <w:pStyle w:val="Default"/>
              <w:jc w:val="both"/>
              <w:rPr>
                <w:sz w:val="28"/>
                <w:szCs w:val="28"/>
                <w:lang w:val="pt-BR"/>
              </w:rPr>
            </w:pPr>
            <w:r w:rsidRPr="00590F64">
              <w:rPr>
                <w:sz w:val="28"/>
                <w:szCs w:val="28"/>
                <w:lang w:val="pt-BR"/>
              </w:rPr>
              <w:t>Nộp hồ sơ và nhận kết quả giải</w:t>
            </w:r>
            <w:r>
              <w:rPr>
                <w:sz w:val="28"/>
                <w:szCs w:val="28"/>
                <w:lang w:val="pt-BR"/>
              </w:rPr>
              <w:t xml:space="preserve"> quyết tại Bộ phận một cửa </w:t>
            </w:r>
            <w:r w:rsidR="00C42DAA">
              <w:rPr>
                <w:sz w:val="28"/>
                <w:szCs w:val="28"/>
                <w:lang w:val="pt-BR"/>
              </w:rPr>
              <w:t xml:space="preserve">của UBND </w:t>
            </w:r>
            <w:r>
              <w:rPr>
                <w:sz w:val="28"/>
                <w:szCs w:val="28"/>
                <w:lang w:val="pt-BR"/>
              </w:rPr>
              <w:t xml:space="preserve">cấp huyện </w:t>
            </w:r>
            <w:r w:rsidRPr="00590F64">
              <w:rPr>
                <w:sz w:val="28"/>
                <w:szCs w:val="28"/>
                <w:lang w:val="pt-BR"/>
              </w:rPr>
              <w:t>thông qua các cách thức sau:</w:t>
            </w:r>
          </w:p>
          <w:p w14:paraId="2AFD6B56" w14:textId="77777777" w:rsidR="00A6778D" w:rsidRPr="00590F64" w:rsidRDefault="00A6778D" w:rsidP="00A6778D">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590F64">
              <w:rPr>
                <w:rFonts w:ascii="Times New Roman" w:hAnsi="Times New Roman" w:cs="Times New Roman"/>
                <w:sz w:val="28"/>
                <w:szCs w:val="28"/>
                <w:lang w:val="pt-BR"/>
              </w:rPr>
              <w:t>Trực tiếp.</w:t>
            </w:r>
          </w:p>
          <w:p w14:paraId="570B7CAF" w14:textId="77777777" w:rsidR="00A6778D" w:rsidRDefault="00A6778D" w:rsidP="00A6778D">
            <w:pPr>
              <w:spacing w:before="120" w:after="120"/>
              <w:jc w:val="both"/>
              <w:rPr>
                <w:rFonts w:ascii="Times New Roman" w:hAnsi="Times New Roman" w:cs="Times New Roman"/>
                <w:sz w:val="28"/>
                <w:szCs w:val="28"/>
                <w:lang w:val="pt-BR"/>
              </w:rPr>
            </w:pPr>
            <w:r w:rsidRPr="00590F64">
              <w:rPr>
                <w:rFonts w:ascii="Times New Roman" w:hAnsi="Times New Roman" w:cs="Times New Roman"/>
                <w:sz w:val="28"/>
                <w:szCs w:val="28"/>
                <w:lang w:val="pt-BR"/>
              </w:rPr>
              <w:t>- Qua dịch vụ bưu chính</w:t>
            </w:r>
            <w:r>
              <w:rPr>
                <w:rFonts w:ascii="Times New Roman" w:hAnsi="Times New Roman" w:cs="Times New Roman"/>
                <w:sz w:val="28"/>
                <w:szCs w:val="28"/>
                <w:lang w:val="pt-BR"/>
              </w:rPr>
              <w:t>;</w:t>
            </w:r>
          </w:p>
          <w:p w14:paraId="1751BF13" w14:textId="7A53EB12" w:rsidR="00A6778D" w:rsidRPr="00C1282D" w:rsidRDefault="00A6778D" w:rsidP="00E11E0F">
            <w:pPr>
              <w:spacing w:before="40" w:after="40"/>
              <w:rPr>
                <w:rFonts w:ascii="Times New Roman" w:hAnsi="Times New Roman" w:cs="Times New Roman"/>
                <w:b/>
                <w:sz w:val="28"/>
                <w:szCs w:val="28"/>
                <w:lang w:val="pt-BR"/>
              </w:rPr>
            </w:pPr>
            <w:r>
              <w:rPr>
                <w:rFonts w:ascii="Times New Roman" w:hAnsi="Times New Roman" w:cs="Times New Roman"/>
                <w:sz w:val="28"/>
                <w:szCs w:val="28"/>
                <w:lang w:val="pt-BR"/>
              </w:rPr>
              <w:t>- Trực tuyến tại địa chỉ</w:t>
            </w:r>
            <w:r w:rsidR="00C42DAA">
              <w:rPr>
                <w:rFonts w:ascii="Times New Roman" w:hAnsi="Times New Roman" w:cs="Times New Roman"/>
                <w:sz w:val="28"/>
                <w:szCs w:val="28"/>
                <w:lang w:val="pt-BR"/>
              </w:rPr>
              <w:t xml:space="preserve">: </w:t>
            </w:r>
            <w:r>
              <w:rPr>
                <w:rFonts w:ascii="Times New Roman" w:hAnsi="Times New Roman" w:cs="Times New Roman"/>
                <w:sz w:val="28"/>
                <w:szCs w:val="28"/>
                <w:lang w:val="pt-BR"/>
              </w:rPr>
              <w:t>dichvucong.quangngai.gov.vn</w:t>
            </w:r>
            <w:r w:rsidR="00C42DAA">
              <w:rPr>
                <w:rFonts w:ascii="Times New Roman" w:hAnsi="Times New Roman" w:cs="Times New Roman"/>
                <w:sz w:val="28"/>
                <w:szCs w:val="28"/>
                <w:lang w:val="pt-BR"/>
              </w:rPr>
              <w:t>.</w:t>
            </w:r>
          </w:p>
        </w:tc>
        <w:tc>
          <w:tcPr>
            <w:tcW w:w="2694" w:type="dxa"/>
            <w:vAlign w:val="center"/>
          </w:tcPr>
          <w:p w14:paraId="361BE9AF" w14:textId="77777777" w:rsidR="00A6778D" w:rsidRPr="00C1282D" w:rsidRDefault="00A6778D" w:rsidP="00A6778D">
            <w:pPr>
              <w:spacing w:before="40" w:after="40"/>
              <w:jc w:val="both"/>
              <w:rPr>
                <w:rFonts w:ascii="Times New Roman" w:hAnsi="Times New Roman" w:cs="Times New Roman"/>
                <w:b/>
                <w:sz w:val="28"/>
                <w:szCs w:val="28"/>
                <w:lang w:val="pt-BR"/>
              </w:rPr>
            </w:pPr>
            <w:r w:rsidRPr="005D71D7">
              <w:rPr>
                <w:rFonts w:ascii="Times New Roman" w:hAnsi="Times New Roman" w:cs="Times New Roman"/>
                <w:sz w:val="28"/>
                <w:szCs w:val="28"/>
                <w:lang w:val="pt-BR"/>
              </w:rPr>
              <w:t>Nghị định số 58/2024/NĐ-CP ngày 24/5/2024 của Chính phủ về một số chính sách đầu tư trong lâm nghiệp</w:t>
            </w:r>
            <w:r>
              <w:rPr>
                <w:rFonts w:ascii="Times New Roman" w:hAnsi="Times New Roman" w:cs="Times New Roman"/>
                <w:sz w:val="28"/>
                <w:szCs w:val="28"/>
                <w:lang w:val="pt-BR"/>
              </w:rPr>
              <w:t xml:space="preserve"> </w:t>
            </w:r>
          </w:p>
        </w:tc>
        <w:tc>
          <w:tcPr>
            <w:tcW w:w="2126" w:type="dxa"/>
            <w:vAlign w:val="center"/>
          </w:tcPr>
          <w:p w14:paraId="67E0B7BD" w14:textId="77777777" w:rsidR="00A6778D" w:rsidRPr="00A6778D" w:rsidRDefault="00A6778D" w:rsidP="00A6778D">
            <w:pPr>
              <w:spacing w:before="40" w:after="40"/>
              <w:jc w:val="both"/>
              <w:rPr>
                <w:rFonts w:ascii="Times New Roman" w:hAnsi="Times New Roman" w:cs="Times New Roman"/>
                <w:bCs/>
                <w:sz w:val="28"/>
                <w:szCs w:val="28"/>
                <w:lang w:val="pt-BR"/>
              </w:rPr>
            </w:pPr>
            <w:r w:rsidRPr="00A6778D">
              <w:rPr>
                <w:rFonts w:ascii="Times New Roman" w:hAnsi="Times New Roman" w:cs="Times New Roman"/>
                <w:bCs/>
                <w:sz w:val="28"/>
                <w:szCs w:val="28"/>
                <w:lang w:val="pt-BR"/>
              </w:rPr>
              <w:t>Sửa đổi, bổ sung tên TTHC</w:t>
            </w:r>
          </w:p>
        </w:tc>
      </w:tr>
    </w:tbl>
    <w:p w14:paraId="46D03701" w14:textId="77777777" w:rsidR="00F46146" w:rsidRDefault="00F46146" w:rsidP="00F46146">
      <w:pPr>
        <w:spacing w:before="40" w:after="40" w:line="240" w:lineRule="auto"/>
        <w:ind w:firstLine="720"/>
        <w:jc w:val="both"/>
        <w:rPr>
          <w:rFonts w:ascii="Times New Roman" w:hAnsi="Times New Roman" w:cs="Times New Roman"/>
          <w:b/>
          <w:sz w:val="28"/>
          <w:szCs w:val="28"/>
          <w:lang w:val="pt-BR"/>
        </w:rPr>
      </w:pPr>
    </w:p>
    <w:p w14:paraId="39E6546A" w14:textId="77777777" w:rsidR="00F46146" w:rsidRDefault="00F46146" w:rsidP="00F46146">
      <w:pPr>
        <w:spacing w:before="40" w:after="40" w:line="240" w:lineRule="auto"/>
        <w:ind w:firstLine="720"/>
        <w:jc w:val="both"/>
        <w:rPr>
          <w:rFonts w:ascii="Times New Roman" w:hAnsi="Times New Roman" w:cs="Times New Roman"/>
          <w:b/>
          <w:sz w:val="28"/>
          <w:szCs w:val="28"/>
          <w:lang w:val="pt-BR"/>
        </w:rPr>
      </w:pPr>
    </w:p>
    <w:p w14:paraId="6BA3F9EB" w14:textId="77777777" w:rsidR="00A6778D" w:rsidRDefault="00A6778D" w:rsidP="00F46146">
      <w:pPr>
        <w:spacing w:before="40" w:after="40" w:line="240" w:lineRule="auto"/>
        <w:ind w:firstLine="720"/>
        <w:jc w:val="both"/>
        <w:rPr>
          <w:rFonts w:ascii="Times New Roman" w:hAnsi="Times New Roman" w:cs="Times New Roman"/>
          <w:b/>
          <w:sz w:val="28"/>
          <w:szCs w:val="28"/>
          <w:lang w:val="pt-BR"/>
        </w:rPr>
      </w:pPr>
    </w:p>
    <w:p w14:paraId="7D72B46D" w14:textId="66060E58" w:rsidR="00A6778D" w:rsidRDefault="006B2E50" w:rsidP="00F46146">
      <w:pPr>
        <w:spacing w:before="40" w:after="40" w:line="240" w:lineRule="auto"/>
        <w:ind w:firstLine="720"/>
        <w:jc w:val="both"/>
        <w:rPr>
          <w:rFonts w:ascii="Times New Roman" w:hAnsi="Times New Roman" w:cs="Times New Roman"/>
          <w:b/>
          <w:sz w:val="28"/>
          <w:szCs w:val="28"/>
          <w:lang w:val="pt-BR"/>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1612F3F" wp14:editId="0338DDB6">
                <wp:simplePos x="0" y="0"/>
                <wp:positionH relativeFrom="column">
                  <wp:posOffset>2967990</wp:posOffset>
                </wp:positionH>
                <wp:positionV relativeFrom="paragraph">
                  <wp:posOffset>71120</wp:posOffset>
                </wp:positionV>
                <wp:extent cx="287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7pt,5.6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" strokecolor="black [3040]"/>
            </w:pict>
          </mc:Fallback>
        </mc:AlternateContent>
      </w:r>
    </w:p>
    <w:p w14:paraId="4BDF78B9" w14:textId="77777777" w:rsidR="00C62A1C" w:rsidRDefault="00C62A1C" w:rsidP="00C62A1C">
      <w:pPr>
        <w:spacing w:after="0" w:line="240" w:lineRule="auto"/>
        <w:jc w:val="center"/>
        <w:rPr>
          <w:rFonts w:ascii="Times New Roman" w:hAnsi="Times New Roman" w:cs="Times New Roman"/>
          <w:b/>
          <w:sz w:val="28"/>
          <w:szCs w:val="28"/>
          <w:lang w:val="pt-BR"/>
        </w:rPr>
      </w:pPr>
    </w:p>
    <w:sectPr w:rsidR="00C62A1C" w:rsidSect="00AF05A4">
      <w:headerReference w:type="default" r:id="rId8"/>
      <w:pgSz w:w="16840" w:h="11907"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BD52" w14:textId="77777777" w:rsidR="00686AFE" w:rsidRDefault="00686AFE" w:rsidP="00B63A7B">
      <w:pPr>
        <w:spacing w:after="0" w:line="240" w:lineRule="auto"/>
      </w:pPr>
      <w:r>
        <w:separator/>
      </w:r>
    </w:p>
  </w:endnote>
  <w:endnote w:type="continuationSeparator" w:id="0">
    <w:p w14:paraId="73A4AA9C" w14:textId="77777777" w:rsidR="00686AFE" w:rsidRDefault="00686AFE" w:rsidP="00B6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C162" w14:textId="77777777" w:rsidR="00686AFE" w:rsidRDefault="00686AFE" w:rsidP="00B63A7B">
      <w:pPr>
        <w:spacing w:after="0" w:line="240" w:lineRule="auto"/>
      </w:pPr>
      <w:r>
        <w:separator/>
      </w:r>
    </w:p>
  </w:footnote>
  <w:footnote w:type="continuationSeparator" w:id="0">
    <w:p w14:paraId="0CB012DD" w14:textId="77777777" w:rsidR="00686AFE" w:rsidRDefault="00686AFE" w:rsidP="00B6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20695"/>
      <w:docPartObj>
        <w:docPartGallery w:val="Page Numbers (Top of Page)"/>
        <w:docPartUnique/>
      </w:docPartObj>
    </w:sdtPr>
    <w:sdtEndPr>
      <w:rPr>
        <w:rFonts w:ascii="Times New Roman" w:hAnsi="Times New Roman" w:cs="Times New Roman"/>
        <w:noProof/>
        <w:sz w:val="28"/>
        <w:szCs w:val="28"/>
      </w:rPr>
    </w:sdtEndPr>
    <w:sdtContent>
      <w:p w14:paraId="627A4DE3" w14:textId="77777777" w:rsidR="00B63A7B" w:rsidRPr="00B63A7B" w:rsidRDefault="00B63A7B">
        <w:pPr>
          <w:pStyle w:val="Header"/>
          <w:jc w:val="center"/>
          <w:rPr>
            <w:rFonts w:ascii="Times New Roman" w:hAnsi="Times New Roman" w:cs="Times New Roman"/>
            <w:sz w:val="28"/>
            <w:szCs w:val="28"/>
          </w:rPr>
        </w:pPr>
        <w:r w:rsidRPr="00B63A7B">
          <w:rPr>
            <w:rFonts w:ascii="Times New Roman" w:hAnsi="Times New Roman" w:cs="Times New Roman"/>
            <w:sz w:val="28"/>
            <w:szCs w:val="28"/>
          </w:rPr>
          <w:fldChar w:fldCharType="begin"/>
        </w:r>
        <w:r w:rsidRPr="00B63A7B">
          <w:rPr>
            <w:rFonts w:ascii="Times New Roman" w:hAnsi="Times New Roman" w:cs="Times New Roman"/>
            <w:sz w:val="28"/>
            <w:szCs w:val="28"/>
          </w:rPr>
          <w:instrText xml:space="preserve"> PAGE   \* MERGEFORMAT </w:instrText>
        </w:r>
        <w:r w:rsidRPr="00B63A7B">
          <w:rPr>
            <w:rFonts w:ascii="Times New Roman" w:hAnsi="Times New Roman" w:cs="Times New Roman"/>
            <w:sz w:val="28"/>
            <w:szCs w:val="28"/>
          </w:rPr>
          <w:fldChar w:fldCharType="separate"/>
        </w:r>
        <w:r w:rsidR="006B2E50">
          <w:rPr>
            <w:rFonts w:ascii="Times New Roman" w:hAnsi="Times New Roman" w:cs="Times New Roman"/>
            <w:noProof/>
            <w:sz w:val="28"/>
            <w:szCs w:val="28"/>
          </w:rPr>
          <w:t>2</w:t>
        </w:r>
        <w:r w:rsidRPr="00B63A7B">
          <w:rPr>
            <w:rFonts w:ascii="Times New Roman" w:hAnsi="Times New Roman" w:cs="Times New Roman"/>
            <w:noProof/>
            <w:sz w:val="28"/>
            <w:szCs w:val="28"/>
          </w:rPr>
          <w:fldChar w:fldCharType="end"/>
        </w:r>
      </w:p>
    </w:sdtContent>
  </w:sdt>
  <w:p w14:paraId="090AF0A2" w14:textId="77777777" w:rsidR="00B63A7B" w:rsidRDefault="00B63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AB"/>
    <w:rsid w:val="00034041"/>
    <w:rsid w:val="0004148E"/>
    <w:rsid w:val="000625B8"/>
    <w:rsid w:val="0009330D"/>
    <w:rsid w:val="000A327B"/>
    <w:rsid w:val="000D19DD"/>
    <w:rsid w:val="000E1F30"/>
    <w:rsid w:val="000F5225"/>
    <w:rsid w:val="0010385E"/>
    <w:rsid w:val="00115916"/>
    <w:rsid w:val="00132A38"/>
    <w:rsid w:val="0016539C"/>
    <w:rsid w:val="00170025"/>
    <w:rsid w:val="001754D4"/>
    <w:rsid w:val="001B35F8"/>
    <w:rsid w:val="001D253A"/>
    <w:rsid w:val="001E2782"/>
    <w:rsid w:val="001F2957"/>
    <w:rsid w:val="00213AF8"/>
    <w:rsid w:val="00256C34"/>
    <w:rsid w:val="00286DA1"/>
    <w:rsid w:val="00292943"/>
    <w:rsid w:val="002A2EDC"/>
    <w:rsid w:val="002B0523"/>
    <w:rsid w:val="002B5532"/>
    <w:rsid w:val="002E2E5B"/>
    <w:rsid w:val="002E5825"/>
    <w:rsid w:val="002F4D49"/>
    <w:rsid w:val="002F5217"/>
    <w:rsid w:val="00304733"/>
    <w:rsid w:val="00312C83"/>
    <w:rsid w:val="00320BA1"/>
    <w:rsid w:val="00337C42"/>
    <w:rsid w:val="00356224"/>
    <w:rsid w:val="003A22BD"/>
    <w:rsid w:val="003C5020"/>
    <w:rsid w:val="00400D3C"/>
    <w:rsid w:val="00424133"/>
    <w:rsid w:val="00447EC1"/>
    <w:rsid w:val="004B1873"/>
    <w:rsid w:val="004C04E5"/>
    <w:rsid w:val="004C4CA4"/>
    <w:rsid w:val="004D4AC5"/>
    <w:rsid w:val="00510455"/>
    <w:rsid w:val="005279CF"/>
    <w:rsid w:val="00546CFA"/>
    <w:rsid w:val="0057510C"/>
    <w:rsid w:val="00590F64"/>
    <w:rsid w:val="0059148A"/>
    <w:rsid w:val="00593DD5"/>
    <w:rsid w:val="005D21F8"/>
    <w:rsid w:val="005D71D7"/>
    <w:rsid w:val="005F40C4"/>
    <w:rsid w:val="00625A33"/>
    <w:rsid w:val="00652E84"/>
    <w:rsid w:val="00657B58"/>
    <w:rsid w:val="00686287"/>
    <w:rsid w:val="00686AFE"/>
    <w:rsid w:val="006B2E50"/>
    <w:rsid w:val="006C2234"/>
    <w:rsid w:val="006C4A6C"/>
    <w:rsid w:val="00723B33"/>
    <w:rsid w:val="00736508"/>
    <w:rsid w:val="00740CA1"/>
    <w:rsid w:val="0074238B"/>
    <w:rsid w:val="00774DD2"/>
    <w:rsid w:val="00781582"/>
    <w:rsid w:val="00791523"/>
    <w:rsid w:val="007B3FAB"/>
    <w:rsid w:val="007B5AF4"/>
    <w:rsid w:val="007B7B41"/>
    <w:rsid w:val="00823AD6"/>
    <w:rsid w:val="00837AB9"/>
    <w:rsid w:val="0085105E"/>
    <w:rsid w:val="008B2D5E"/>
    <w:rsid w:val="008B42AD"/>
    <w:rsid w:val="008C1D0C"/>
    <w:rsid w:val="008D056F"/>
    <w:rsid w:val="008F2128"/>
    <w:rsid w:val="00924205"/>
    <w:rsid w:val="00937831"/>
    <w:rsid w:val="0097182B"/>
    <w:rsid w:val="0098365B"/>
    <w:rsid w:val="009B5961"/>
    <w:rsid w:val="00A16A77"/>
    <w:rsid w:val="00A34D13"/>
    <w:rsid w:val="00A42F86"/>
    <w:rsid w:val="00A43FC7"/>
    <w:rsid w:val="00A440D4"/>
    <w:rsid w:val="00A55963"/>
    <w:rsid w:val="00A6778D"/>
    <w:rsid w:val="00A8276A"/>
    <w:rsid w:val="00A9125E"/>
    <w:rsid w:val="00AA0880"/>
    <w:rsid w:val="00AA2499"/>
    <w:rsid w:val="00AC20C4"/>
    <w:rsid w:val="00AD75A7"/>
    <w:rsid w:val="00AF05A4"/>
    <w:rsid w:val="00B10AE7"/>
    <w:rsid w:val="00B22976"/>
    <w:rsid w:val="00B3468D"/>
    <w:rsid w:val="00B42697"/>
    <w:rsid w:val="00B63A7B"/>
    <w:rsid w:val="00BA5A9A"/>
    <w:rsid w:val="00BE055F"/>
    <w:rsid w:val="00C063C2"/>
    <w:rsid w:val="00C1282D"/>
    <w:rsid w:val="00C15699"/>
    <w:rsid w:val="00C3267B"/>
    <w:rsid w:val="00C4262F"/>
    <w:rsid w:val="00C42DAA"/>
    <w:rsid w:val="00C57074"/>
    <w:rsid w:val="00C62A1C"/>
    <w:rsid w:val="00C74256"/>
    <w:rsid w:val="00C91678"/>
    <w:rsid w:val="00CD6339"/>
    <w:rsid w:val="00CE1426"/>
    <w:rsid w:val="00D00C84"/>
    <w:rsid w:val="00D2441E"/>
    <w:rsid w:val="00D31A90"/>
    <w:rsid w:val="00D35946"/>
    <w:rsid w:val="00D43BA4"/>
    <w:rsid w:val="00D8492E"/>
    <w:rsid w:val="00DA1826"/>
    <w:rsid w:val="00DC460F"/>
    <w:rsid w:val="00DE2976"/>
    <w:rsid w:val="00DE56EE"/>
    <w:rsid w:val="00DF3F3B"/>
    <w:rsid w:val="00E11E0F"/>
    <w:rsid w:val="00E24600"/>
    <w:rsid w:val="00E56540"/>
    <w:rsid w:val="00EA2EB9"/>
    <w:rsid w:val="00EB5EEF"/>
    <w:rsid w:val="00EC5500"/>
    <w:rsid w:val="00F23C43"/>
    <w:rsid w:val="00F369D4"/>
    <w:rsid w:val="00F46146"/>
    <w:rsid w:val="00FB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B3FAB"/>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B6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7B"/>
  </w:style>
  <w:style w:type="paragraph" w:styleId="Footer">
    <w:name w:val="footer"/>
    <w:basedOn w:val="Normal"/>
    <w:link w:val="FooterChar"/>
    <w:uiPriority w:val="99"/>
    <w:unhideWhenUsed/>
    <w:rsid w:val="00B6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7B"/>
  </w:style>
  <w:style w:type="character" w:styleId="Hyperlink">
    <w:name w:val="Hyperlink"/>
    <w:basedOn w:val="DefaultParagraphFont"/>
    <w:uiPriority w:val="99"/>
    <w:semiHidden/>
    <w:unhideWhenUsed/>
    <w:rsid w:val="005F40C4"/>
    <w:rPr>
      <w:color w:val="0000FF"/>
      <w:u w:val="single"/>
    </w:rPr>
  </w:style>
  <w:style w:type="paragraph" w:styleId="BalloonText">
    <w:name w:val="Balloon Text"/>
    <w:basedOn w:val="Normal"/>
    <w:link w:val="BalloonTextChar"/>
    <w:uiPriority w:val="99"/>
    <w:semiHidden/>
    <w:unhideWhenUsed/>
    <w:rsid w:val="00D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A4"/>
    <w:rPr>
      <w:rFonts w:ascii="Tahoma" w:hAnsi="Tahoma" w:cs="Tahoma"/>
      <w:sz w:val="16"/>
      <w:szCs w:val="16"/>
    </w:rPr>
  </w:style>
  <w:style w:type="paragraph" w:styleId="ListParagraph">
    <w:name w:val="List Paragraph"/>
    <w:basedOn w:val="Normal"/>
    <w:uiPriority w:val="1"/>
    <w:qFormat/>
    <w:rsid w:val="00736508"/>
    <w:pPr>
      <w:ind w:left="720"/>
      <w:contextualSpacing/>
    </w:pPr>
    <w:rPr>
      <w:rFonts w:ascii="Times New Roman" w:eastAsia="Calibri" w:hAnsi="Times New Roman" w:cs="Times New Roman"/>
      <w:sz w:val="28"/>
    </w:rPr>
  </w:style>
  <w:style w:type="paragraph" w:customStyle="1" w:styleId="Default">
    <w:name w:val="Default"/>
    <w:rsid w:val="00DE297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1826"/>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DA1826"/>
    <w:rPr>
      <w:rFonts w:ascii="Times New Roman" w:eastAsia="Times New Roman" w:hAnsi="Times New Roman" w:cs="Times New Roman"/>
      <w:sz w:val="28"/>
      <w:szCs w:val="28"/>
      <w:lang w:val="vi"/>
    </w:rPr>
  </w:style>
  <w:style w:type="table" w:styleId="TableGrid">
    <w:name w:val="Table Grid"/>
    <w:basedOn w:val="TableNormal"/>
    <w:uiPriority w:val="59"/>
    <w:rsid w:val="00F46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B3FAB"/>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B6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7B"/>
  </w:style>
  <w:style w:type="paragraph" w:styleId="Footer">
    <w:name w:val="footer"/>
    <w:basedOn w:val="Normal"/>
    <w:link w:val="FooterChar"/>
    <w:uiPriority w:val="99"/>
    <w:unhideWhenUsed/>
    <w:rsid w:val="00B6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7B"/>
  </w:style>
  <w:style w:type="character" w:styleId="Hyperlink">
    <w:name w:val="Hyperlink"/>
    <w:basedOn w:val="DefaultParagraphFont"/>
    <w:uiPriority w:val="99"/>
    <w:semiHidden/>
    <w:unhideWhenUsed/>
    <w:rsid w:val="005F40C4"/>
    <w:rPr>
      <w:color w:val="0000FF"/>
      <w:u w:val="single"/>
    </w:rPr>
  </w:style>
  <w:style w:type="paragraph" w:styleId="BalloonText">
    <w:name w:val="Balloon Text"/>
    <w:basedOn w:val="Normal"/>
    <w:link w:val="BalloonTextChar"/>
    <w:uiPriority w:val="99"/>
    <w:semiHidden/>
    <w:unhideWhenUsed/>
    <w:rsid w:val="00D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A4"/>
    <w:rPr>
      <w:rFonts w:ascii="Tahoma" w:hAnsi="Tahoma" w:cs="Tahoma"/>
      <w:sz w:val="16"/>
      <w:szCs w:val="16"/>
    </w:rPr>
  </w:style>
  <w:style w:type="paragraph" w:styleId="ListParagraph">
    <w:name w:val="List Paragraph"/>
    <w:basedOn w:val="Normal"/>
    <w:uiPriority w:val="1"/>
    <w:qFormat/>
    <w:rsid w:val="00736508"/>
    <w:pPr>
      <w:ind w:left="720"/>
      <w:contextualSpacing/>
    </w:pPr>
    <w:rPr>
      <w:rFonts w:ascii="Times New Roman" w:eastAsia="Calibri" w:hAnsi="Times New Roman" w:cs="Times New Roman"/>
      <w:sz w:val="28"/>
    </w:rPr>
  </w:style>
  <w:style w:type="paragraph" w:customStyle="1" w:styleId="Default">
    <w:name w:val="Default"/>
    <w:rsid w:val="00DE297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1826"/>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DA1826"/>
    <w:rPr>
      <w:rFonts w:ascii="Times New Roman" w:eastAsia="Times New Roman" w:hAnsi="Times New Roman" w:cs="Times New Roman"/>
      <w:sz w:val="28"/>
      <w:szCs w:val="28"/>
      <w:lang w:val="vi"/>
    </w:rPr>
  </w:style>
  <w:style w:type="table" w:styleId="TableGrid">
    <w:name w:val="Table Grid"/>
    <w:basedOn w:val="TableNormal"/>
    <w:uiPriority w:val="59"/>
    <w:rsid w:val="00F46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9852">
      <w:bodyDiv w:val="1"/>
      <w:marLeft w:val="0"/>
      <w:marRight w:val="0"/>
      <w:marTop w:val="0"/>
      <w:marBottom w:val="0"/>
      <w:divBdr>
        <w:top w:val="none" w:sz="0" w:space="0" w:color="auto"/>
        <w:left w:val="none" w:sz="0" w:space="0" w:color="auto"/>
        <w:bottom w:val="none" w:sz="0" w:space="0" w:color="auto"/>
        <w:right w:val="none" w:sz="0" w:space="0" w:color="auto"/>
      </w:divBdr>
    </w:div>
    <w:div w:id="2116175034">
      <w:bodyDiv w:val="1"/>
      <w:marLeft w:val="0"/>
      <w:marRight w:val="0"/>
      <w:marTop w:val="0"/>
      <w:marBottom w:val="0"/>
      <w:divBdr>
        <w:top w:val="none" w:sz="0" w:space="0" w:color="auto"/>
        <w:left w:val="none" w:sz="0" w:space="0" w:color="auto"/>
        <w:bottom w:val="none" w:sz="0" w:space="0" w:color="auto"/>
        <w:right w:val="none" w:sz="0" w:space="0" w:color="auto"/>
      </w:divBdr>
    </w:div>
    <w:div w:id="21334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BF5C-C366-4CA0-91CF-F437248F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HP04</cp:lastModifiedBy>
  <cp:revision>4</cp:revision>
  <cp:lastPrinted>2024-07-02T02:18:00Z</cp:lastPrinted>
  <dcterms:created xsi:type="dcterms:W3CDTF">2024-07-03T07:55:00Z</dcterms:created>
  <dcterms:modified xsi:type="dcterms:W3CDTF">2024-07-04T02:18:00Z</dcterms:modified>
</cp:coreProperties>
</file>